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5D5" w:rsidRPr="002D5A23" w:rsidRDefault="00ED3DBB" w:rsidP="002659BB">
      <w:pPr>
        <w:pStyle w:val="Tytu"/>
      </w:pPr>
      <w:r w:rsidRPr="00ED3DBB">
        <w:t>Rząd i marszałkowie razem ratują pół milion</w:t>
      </w:r>
      <w:r w:rsidR="00351CCA">
        <w:t>a</w:t>
      </w:r>
      <w:r w:rsidRPr="00ED3DBB">
        <w:t xml:space="preserve"> miejsc pracy. Dzisiaj rusza dofinansowanie wynagrodzeń z funduszy unijnych</w:t>
      </w:r>
    </w:p>
    <w:p w:rsidR="00851E5D" w:rsidRPr="00CA558E" w:rsidRDefault="00F665D5" w:rsidP="002659BB">
      <w:pPr>
        <w:jc w:val="left"/>
        <w:rPr>
          <w:rFonts w:eastAsia="Calibri"/>
          <w:lang w:eastAsia="en-US"/>
        </w:rPr>
      </w:pPr>
      <w:r w:rsidRPr="00F665D5">
        <w:rPr>
          <w:rFonts w:eastAsia="Calibri"/>
          <w:sz w:val="24"/>
          <w:lang w:eastAsia="en-US"/>
        </w:rPr>
        <w:t xml:space="preserve">Informacja prasowa, </w:t>
      </w:r>
      <w:r w:rsidR="00ED3DBB">
        <w:rPr>
          <w:rFonts w:eastAsia="Calibri"/>
          <w:sz w:val="24"/>
          <w:lang w:eastAsia="en-US"/>
        </w:rPr>
        <w:t>9 kwietnia</w:t>
      </w:r>
      <w:r w:rsidR="00CA558E" w:rsidRPr="00F665D5">
        <w:rPr>
          <w:rFonts w:eastAsia="Calibri"/>
          <w:sz w:val="24"/>
          <w:lang w:eastAsia="en-US"/>
        </w:rPr>
        <w:t xml:space="preserve"> </w:t>
      </w:r>
      <w:r w:rsidR="00851E5D" w:rsidRPr="00F665D5">
        <w:rPr>
          <w:rFonts w:eastAsia="Calibri"/>
          <w:sz w:val="24"/>
          <w:lang w:eastAsia="en-US"/>
        </w:rPr>
        <w:t>20</w:t>
      </w:r>
      <w:r w:rsidR="00D22425">
        <w:rPr>
          <w:rFonts w:eastAsia="Calibri"/>
          <w:sz w:val="24"/>
          <w:lang w:eastAsia="en-US"/>
        </w:rPr>
        <w:t>20</w:t>
      </w:r>
      <w:r w:rsidR="00B91E79">
        <w:rPr>
          <w:rFonts w:eastAsia="Calibri"/>
          <w:sz w:val="24"/>
          <w:lang w:eastAsia="en-US"/>
        </w:rPr>
        <w:t xml:space="preserve"> r.</w:t>
      </w:r>
    </w:p>
    <w:p w:rsidR="00933E82" w:rsidRPr="003B0E0E" w:rsidRDefault="003B0E0E" w:rsidP="002659BB">
      <w:pPr>
        <w:jc w:val="left"/>
        <w:rPr>
          <w:rFonts w:eastAsia="Calibri"/>
          <w:b/>
          <w:lang w:eastAsia="en-US"/>
        </w:rPr>
      </w:pPr>
      <w:r w:rsidRPr="003B0E0E">
        <w:rPr>
          <w:rFonts w:eastAsia="Calibri"/>
          <w:b/>
          <w:lang w:eastAsia="en-US"/>
        </w:rPr>
        <w:t>2,6 mld zł – tyle po konsultacjach rządu z marszałkami województw zostanie wydane z funduszy unijnych na dofinansowanie pensji i składek pracowników firm, którym spadły obroty. To pieniądze, które uratują prawie 500 tysię</w:t>
      </w:r>
      <w:r w:rsidR="00166FF9">
        <w:rPr>
          <w:rFonts w:eastAsia="Calibri"/>
          <w:b/>
          <w:lang w:eastAsia="en-US"/>
        </w:rPr>
        <w:t>cy miej</w:t>
      </w:r>
      <w:bookmarkStart w:id="0" w:name="_GoBack"/>
      <w:bookmarkEnd w:id="0"/>
      <w:r w:rsidR="00166FF9">
        <w:rPr>
          <w:rFonts w:eastAsia="Calibri"/>
          <w:b/>
          <w:lang w:eastAsia="en-US"/>
        </w:rPr>
        <w:t>sc pracy.</w:t>
      </w:r>
    </w:p>
    <w:p w:rsidR="003B0E0E" w:rsidRDefault="003B0E0E" w:rsidP="002659BB">
      <w:pPr>
        <w:jc w:val="left"/>
        <w:rPr>
          <w:rFonts w:eastAsia="Calibri"/>
          <w:lang w:eastAsia="en-US"/>
        </w:rPr>
      </w:pPr>
      <w:r>
        <w:rPr>
          <w:rFonts w:eastAsia="Calibri"/>
          <w:lang w:eastAsia="en-US"/>
        </w:rPr>
        <w:t xml:space="preserve">- </w:t>
      </w:r>
      <w:r w:rsidRPr="003B0E0E">
        <w:rPr>
          <w:rFonts w:eastAsia="Calibri"/>
          <w:lang w:eastAsia="en-US"/>
        </w:rPr>
        <w:t>Przez ostatnich kilka dni uzgadnialiśmy z marszałkami województw ile pieniędzy z Europejskiego Funduszu Społecznego jesteśmy w stanie przeznaczyć na ratowanie miejsc pracy. Policzyliśmy i zamiast 1,5 mld zł, o których mówiliśmy jeszcze tydzień temu, mamy 2,6 mld zł – mówi minister funduszy i polityki regionalnej Małgorzata Jarosińska-Jedynak.</w:t>
      </w:r>
    </w:p>
    <w:p w:rsidR="007A1459" w:rsidRPr="003B0E0E" w:rsidRDefault="003B0E0E" w:rsidP="002659BB">
      <w:pPr>
        <w:pStyle w:val="Tytu"/>
        <w:rPr>
          <w:sz w:val="28"/>
          <w:szCs w:val="28"/>
        </w:rPr>
      </w:pPr>
      <w:r w:rsidRPr="003B0E0E">
        <w:rPr>
          <w:rFonts w:cs="Calibri"/>
          <w:b w:val="0"/>
          <w:sz w:val="28"/>
          <w:szCs w:val="28"/>
        </w:rPr>
        <w:t>Skąd pieniądze</w:t>
      </w:r>
    </w:p>
    <w:p w:rsidR="007A1459" w:rsidRDefault="003B0E0E" w:rsidP="002659BB">
      <w:pPr>
        <w:jc w:val="left"/>
      </w:pPr>
      <w:r w:rsidRPr="003B0E0E">
        <w:t>Pieniądze pochodzą z funduszy unijnych, a konkretnie z Europejskiego Funduszu Społecznego (EFS). Marszałkowie i rząd musieli się porozumieć, bo jedną częścią pieniędzy dla Polski z EFS dysponuje rząd, a d</w:t>
      </w:r>
      <w:r w:rsidR="008A5F83">
        <w:t xml:space="preserve">rugą poszczególne województwa. – </w:t>
      </w:r>
      <w:r w:rsidRPr="003B0E0E">
        <w:t>Jeśli gramy do jednej bramki mamy większą pulę pieniędzy dostępnych na tych samych zasadach. Współpraca popłaca – tłumaczy sens porozumienia minister Jarosińska-Jedynak.</w:t>
      </w:r>
    </w:p>
    <w:p w:rsidR="00890F02" w:rsidRPr="003B0E0E" w:rsidRDefault="00890F02" w:rsidP="002659BB">
      <w:pPr>
        <w:pStyle w:val="Tytu"/>
        <w:rPr>
          <w:sz w:val="28"/>
          <w:szCs w:val="28"/>
        </w:rPr>
      </w:pPr>
      <w:r w:rsidRPr="00890F02">
        <w:rPr>
          <w:rFonts w:cs="Calibri"/>
          <w:b w:val="0"/>
          <w:sz w:val="28"/>
          <w:szCs w:val="28"/>
        </w:rPr>
        <w:t>Jakie wsparcie na miejsca pracy</w:t>
      </w:r>
    </w:p>
    <w:p w:rsidR="00890F02" w:rsidRDefault="00890F02" w:rsidP="002659BB">
      <w:pPr>
        <w:jc w:val="left"/>
      </w:pPr>
      <w:r>
        <w:t>Mechanizm jest prosty. Firmy (także te, które nie zatrudniają pracowników) którym spadły obroty, będą mogły skorzystać z dofinansowania do pensji i składek na ubezpieczenie społeczne pracowników. Dofinansowanie będzie mogło zostać przyznane, gdy spadek obrotów wyniesie:</w:t>
      </w:r>
    </w:p>
    <w:p w:rsidR="00890F02" w:rsidRDefault="00890F02" w:rsidP="002659BB">
      <w:pPr>
        <w:pStyle w:val="Akapitzlist"/>
        <w:numPr>
          <w:ilvl w:val="0"/>
          <w:numId w:val="23"/>
        </w:numPr>
      </w:pPr>
      <w:r>
        <w:t>co najmniej 30% – można będzie otrzymać dofinansowanie w wysokości do 50% kwoty minimalnego wynagrodzenia miesięcznie na każdego pracownika wraz ze składkami na ubezpieczenia społeczne (ok. 1500 zł miesięcznie na jednego pracownika czyli do ok. 4500 zł w ciągu 3 miesięcy);</w:t>
      </w:r>
    </w:p>
    <w:p w:rsidR="00890F02" w:rsidRDefault="00890F02" w:rsidP="002659BB">
      <w:pPr>
        <w:pStyle w:val="Akapitzlist"/>
        <w:numPr>
          <w:ilvl w:val="0"/>
          <w:numId w:val="23"/>
        </w:numPr>
      </w:pPr>
      <w:r>
        <w:t>co najmniej 50% – można będzie otrzymać dofinansowanie w wysokości do 70% kwoty minimalnego wynagrodzenia miesięcznie na każdego pracownika wraz ze składkami na ubezpieczenia społeczne (ok. 2100 zł miesięcznie na jednego pracownika czyli do ok. 6300 zł w ciągu 3 miesięcy);</w:t>
      </w:r>
    </w:p>
    <w:p w:rsidR="00890F02" w:rsidRDefault="00890F02" w:rsidP="002659BB">
      <w:pPr>
        <w:pStyle w:val="Akapitzlist"/>
        <w:numPr>
          <w:ilvl w:val="0"/>
          <w:numId w:val="23"/>
        </w:numPr>
      </w:pPr>
      <w:r>
        <w:t xml:space="preserve">co najmniej 80% – można będzie otrzymać dofinansowanie w wysokości do 90% kwoty minimalnego wynagrodzenia miesięcznie na każdego pracownika wraz ze </w:t>
      </w:r>
      <w:r>
        <w:lastRenderedPageBreak/>
        <w:t>składkami na ubezpieczenia społeczne (ok. 2700 zł miesięcznie na jednego pracownika czyli do ok. 8100 zł w ciągu 3 miesięcy).</w:t>
      </w:r>
    </w:p>
    <w:p w:rsidR="00890F02" w:rsidRDefault="00890F02" w:rsidP="002659BB">
      <w:pPr>
        <w:jc w:val="left"/>
      </w:pPr>
      <w:r>
        <w:t xml:space="preserve">Z dofinansowania </w:t>
      </w:r>
      <w:r w:rsidR="00166FF9">
        <w:t xml:space="preserve">do wynagrodzeń </w:t>
      </w:r>
      <w:r w:rsidR="000E12D6">
        <w:t>pracowników</w:t>
      </w:r>
      <w:r w:rsidR="00166FF9">
        <w:t xml:space="preserve"> </w:t>
      </w:r>
      <w:r>
        <w:t xml:space="preserve">będą mogły skorzystać też organizacje pozarządowe, fundacje, stowarzyszenia, kościelne osoby prawne, stowarzyszenia jednostek samorządu terytorialnego, spółdzielnie socjalne i spółki non-profit. </w:t>
      </w:r>
    </w:p>
    <w:p w:rsidR="00166FF9" w:rsidRDefault="00890F02" w:rsidP="002659BB">
      <w:pPr>
        <w:jc w:val="left"/>
      </w:pPr>
      <w:r>
        <w:t>Wsparcie będzie udzielane przez 3 miesiące</w:t>
      </w:r>
      <w:r w:rsidR="00166FF9">
        <w:t>.</w:t>
      </w:r>
    </w:p>
    <w:p w:rsidR="008A5F83" w:rsidRDefault="008A5F83" w:rsidP="002659BB">
      <w:pPr>
        <w:jc w:val="left"/>
      </w:pPr>
      <w:r>
        <w:t>–</w:t>
      </w:r>
      <w:r w:rsidR="00166FF9">
        <w:t xml:space="preserve"> </w:t>
      </w:r>
      <w:r w:rsidR="00890F02">
        <w:t>Szacujemy, że w ten sposób pomożemy utrzymać prawie pół miliona miejsc pracy – mówi szefowa Ministerstwa Funduszy i Polityki Regionalnej.</w:t>
      </w:r>
    </w:p>
    <w:p w:rsidR="003B0E0E" w:rsidRDefault="008A5F83" w:rsidP="002659BB">
      <w:pPr>
        <w:jc w:val="left"/>
      </w:pPr>
      <w:r>
        <w:t>–</w:t>
      </w:r>
      <w:r w:rsidR="000E12D6">
        <w:t xml:space="preserve"> </w:t>
      </w:r>
      <w:r w:rsidR="00890F02">
        <w:t xml:space="preserve">Tarcza antykryzysowa ma stanowić ochronę dla firm przed negatywnymi skutkami pandemii. Do tarczy dokładamy kolejne elementy, żeby ta ochrona była jak najbardziej kompleksowa, a wsparcie, było adresowane również do innych podmiotów także nieprowadzących działalności gospodarczej – organizacji pozarządowych, stowarzyszeń jednostek samorządu terytorialnego czy spółdzielni socjalnych. Naszym nadrzędnym celem jest ochrona miejsc pracy – mówi minister rodziny, pracy i polityki społecznej Marlena </w:t>
      </w:r>
      <w:proofErr w:type="spellStart"/>
      <w:r w:rsidR="00890F02">
        <w:t>Maląg</w:t>
      </w:r>
      <w:proofErr w:type="spellEnd"/>
      <w:r w:rsidR="00890F02">
        <w:t>.</w:t>
      </w:r>
    </w:p>
    <w:p w:rsidR="00890F02" w:rsidRPr="003B0E0E" w:rsidRDefault="00890F02" w:rsidP="002659BB">
      <w:pPr>
        <w:pStyle w:val="Tytu"/>
        <w:rPr>
          <w:sz w:val="28"/>
          <w:szCs w:val="28"/>
        </w:rPr>
      </w:pPr>
      <w:r w:rsidRPr="00890F02">
        <w:rPr>
          <w:rFonts w:cs="Calibri"/>
          <w:b w:val="0"/>
          <w:sz w:val="28"/>
          <w:szCs w:val="28"/>
        </w:rPr>
        <w:t>Jak liczony będzie spadek obrotów</w:t>
      </w:r>
    </w:p>
    <w:p w:rsidR="00890F02" w:rsidRDefault="00890F02" w:rsidP="002659BB">
      <w:pPr>
        <w:jc w:val="left"/>
      </w:pPr>
      <w:r>
        <w:t xml:space="preserve">To bardzo korzystne rozwiązanie. Przedsiębiorca będzie mógł wskazać dowolne 2 kolejne miesiące w 2020 roku (np. luty-marzec) lub następujące po sobie 60 dni kalendarzowych i zestawić obroty z tego okresu z dwoma analogicznymi miesiącami 2019 roku. </w:t>
      </w:r>
    </w:p>
    <w:p w:rsidR="00890F02" w:rsidRDefault="00890F02" w:rsidP="002659BB">
      <w:pPr>
        <w:jc w:val="left"/>
      </w:pPr>
      <w:r>
        <w:t>W przypadku organizacji pozarządowych obowiązują progi analogicznie jak w przypadku przedsiębiorców. Dotyczą one jednak nie obrotów, a spadku przychodów z działalności statutowej. Do określenia poziomu spadku przychodów (podobnie jak u przedsiębiorców) brane pod uwagę będą 2 kolejne miesiące w 2020 roku (np. luty-marzec) lub następujące po sobie 60 dni kalendarzowych, który zestawić trzeba z analogicznym okresem z 2019 roku.</w:t>
      </w:r>
    </w:p>
    <w:p w:rsidR="00890F02" w:rsidRPr="003B0E0E" w:rsidRDefault="00890F02" w:rsidP="002659BB">
      <w:pPr>
        <w:pStyle w:val="Tytu"/>
        <w:rPr>
          <w:sz w:val="28"/>
          <w:szCs w:val="28"/>
        </w:rPr>
      </w:pPr>
      <w:r w:rsidRPr="00890F02">
        <w:rPr>
          <w:rFonts w:cs="Calibri"/>
          <w:b w:val="0"/>
          <w:sz w:val="28"/>
          <w:szCs w:val="28"/>
        </w:rPr>
        <w:t>Kiedy ruszy wsparcie i kto będzie je dzielił</w:t>
      </w:r>
    </w:p>
    <w:p w:rsidR="003B0E0E" w:rsidRPr="00453D4F" w:rsidRDefault="00890F02" w:rsidP="002659BB">
      <w:pPr>
        <w:jc w:val="left"/>
      </w:pPr>
      <w:r w:rsidRPr="00890F02">
        <w:t>Pieniądze będą przyznawane przez powiatowe urzędy pracy. Wniosek o dofinansowanie (elektronicznie poprzez platformę praca.gov.pl) należy złożyć do powiatowego urzędu pracy właściwego ze względu na swoją siedzibę lub miejsce wykonywania pracy przez pracowników w terminie 14 dni od dnia ogłoszenia naboru przez dyrektora powiatowego urzędu pracy. Możliwość składania wniosków online za pośrednictwem platformy praca.gov.pl firmy mają już od dzisiaj. Dzień później usługa zostanie uruchomiona dla osób samozatrudnionych. Wkrótce ruszy wsparcie dla organizacji pozarządowych.</w:t>
      </w:r>
    </w:p>
    <w:sectPr w:rsidR="003B0E0E" w:rsidRPr="00453D4F" w:rsidSect="009500AA">
      <w:headerReference w:type="default" r:id="rId8"/>
      <w:footerReference w:type="even" r:id="rId9"/>
      <w:footerReference w:type="default" r:id="rId10"/>
      <w:pgSz w:w="11906" w:h="16838"/>
      <w:pgMar w:top="284" w:right="707" w:bottom="284" w:left="907" w:header="357"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379" w:rsidRDefault="00273379">
      <w:r>
        <w:separator/>
      </w:r>
    </w:p>
  </w:endnote>
  <w:endnote w:type="continuationSeparator" w:id="0">
    <w:p w:rsidR="00273379" w:rsidRDefault="0027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769" w:rsidRDefault="00D86769" w:rsidP="0085205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86769" w:rsidRDefault="00D86769" w:rsidP="00233E9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769" w:rsidRDefault="00D86769" w:rsidP="0085205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51CCA">
      <w:rPr>
        <w:rStyle w:val="Numerstrony"/>
        <w:noProof/>
      </w:rPr>
      <w:t>2</w:t>
    </w:r>
    <w:r>
      <w:rPr>
        <w:rStyle w:val="Numerstrony"/>
      </w:rPr>
      <w:fldChar w:fldCharType="end"/>
    </w:r>
  </w:p>
  <w:p w:rsidR="00CA6B4B" w:rsidRPr="00DC3780" w:rsidRDefault="00CA6B4B" w:rsidP="003C0606">
    <w:pPr>
      <w:pStyle w:val="Stopka"/>
      <w:pBdr>
        <w:top w:val="single" w:sz="4" w:space="1" w:color="auto"/>
      </w:pBdr>
      <w:tabs>
        <w:tab w:val="clear" w:pos="4536"/>
        <w:tab w:val="clear" w:pos="9072"/>
      </w:tabs>
      <w:spacing w:before="0" w:beforeAutospacing="0" w:after="0" w:afterAutospacing="0"/>
      <w:jc w:val="center"/>
      <w:rPr>
        <w:rFonts w:ascii="Garamond" w:hAnsi="Garamond"/>
        <w:sz w:val="18"/>
        <w:szCs w:val="18"/>
      </w:rPr>
    </w:pPr>
    <w:r w:rsidRPr="00DC3780">
      <w:rPr>
        <w:rFonts w:ascii="Garamond" w:hAnsi="Garamond"/>
        <w:sz w:val="18"/>
        <w:szCs w:val="18"/>
      </w:rPr>
      <w:t xml:space="preserve">Ministerstwo </w:t>
    </w:r>
    <w:r w:rsidR="00396E51">
      <w:rPr>
        <w:rFonts w:ascii="Garamond" w:hAnsi="Garamond"/>
        <w:sz w:val="18"/>
        <w:szCs w:val="18"/>
      </w:rPr>
      <w:t>Funduszy i Polityki Regionalnej</w:t>
    </w:r>
  </w:p>
  <w:p w:rsidR="00D86769" w:rsidRPr="00DC3780" w:rsidRDefault="0069713C" w:rsidP="003C0606">
    <w:pPr>
      <w:pStyle w:val="Stopka"/>
      <w:pBdr>
        <w:top w:val="single" w:sz="4" w:space="1" w:color="auto"/>
      </w:pBdr>
      <w:tabs>
        <w:tab w:val="clear" w:pos="4536"/>
        <w:tab w:val="clear" w:pos="9072"/>
      </w:tabs>
      <w:spacing w:before="0" w:beforeAutospacing="0" w:after="0" w:afterAutospacing="0"/>
      <w:jc w:val="center"/>
      <w:rPr>
        <w:rFonts w:ascii="Garamond" w:hAnsi="Garamond"/>
        <w:sz w:val="18"/>
        <w:szCs w:val="18"/>
      </w:rPr>
    </w:pPr>
    <w:r>
      <w:rPr>
        <w:rFonts w:ascii="Garamond" w:hAnsi="Garamond"/>
        <w:sz w:val="18"/>
        <w:szCs w:val="18"/>
      </w:rPr>
      <w:t>Biuro</w:t>
    </w:r>
    <w:r w:rsidR="00384F2A">
      <w:rPr>
        <w:rFonts w:ascii="Garamond" w:hAnsi="Garamond"/>
        <w:sz w:val="18"/>
        <w:szCs w:val="18"/>
      </w:rPr>
      <w:t xml:space="preserve"> Komunikacji</w:t>
    </w:r>
  </w:p>
  <w:p w:rsidR="00D86769" w:rsidRPr="00857A77" w:rsidRDefault="0069713C" w:rsidP="003C0606">
    <w:pPr>
      <w:pStyle w:val="Stopka"/>
      <w:tabs>
        <w:tab w:val="clear" w:pos="4536"/>
        <w:tab w:val="center" w:pos="2340"/>
      </w:tabs>
      <w:spacing w:before="0" w:beforeAutospacing="0" w:after="0" w:afterAutospacing="0"/>
      <w:jc w:val="center"/>
      <w:rPr>
        <w:rFonts w:ascii="Garamond" w:hAnsi="Garamond"/>
        <w:sz w:val="18"/>
        <w:szCs w:val="18"/>
        <w:lang w:val="de-DE"/>
      </w:rPr>
    </w:pPr>
    <w:r>
      <w:rPr>
        <w:rFonts w:ascii="Garamond" w:hAnsi="Garamond"/>
        <w:sz w:val="18"/>
        <w:szCs w:val="18"/>
        <w:lang w:val="de-DE"/>
      </w:rPr>
      <w:t>tel.: 22 273 85 11</w:t>
    </w:r>
  </w:p>
  <w:p w:rsidR="00D86769" w:rsidRPr="00A50C75" w:rsidRDefault="00D86769" w:rsidP="003C0606">
    <w:pPr>
      <w:pStyle w:val="Stopka"/>
      <w:tabs>
        <w:tab w:val="clear" w:pos="4536"/>
        <w:tab w:val="center" w:pos="2340"/>
      </w:tabs>
      <w:spacing w:before="0" w:beforeAutospacing="0" w:after="0" w:afterAutospacing="0"/>
      <w:jc w:val="center"/>
      <w:rPr>
        <w:color w:val="0066CC"/>
        <w:lang w:val="de-DE"/>
      </w:rPr>
    </w:pPr>
    <w:proofErr w:type="spellStart"/>
    <w:r w:rsidRPr="00645F81">
      <w:rPr>
        <w:rFonts w:ascii="Garamond" w:hAnsi="Garamond"/>
        <w:sz w:val="18"/>
        <w:szCs w:val="18"/>
        <w:lang w:val="de-DE"/>
      </w:rPr>
      <w:t>e-mail</w:t>
    </w:r>
    <w:proofErr w:type="spellEnd"/>
    <w:r w:rsidRPr="00645F81">
      <w:rPr>
        <w:rFonts w:ascii="Garamond" w:hAnsi="Garamond"/>
        <w:sz w:val="18"/>
        <w:szCs w:val="18"/>
        <w:lang w:val="de-DE"/>
      </w:rPr>
      <w:t>:</w:t>
    </w:r>
    <w:r w:rsidRPr="0075022D">
      <w:rPr>
        <w:rFonts w:ascii="Garamond" w:hAnsi="Garamond"/>
        <w:color w:val="3366FF"/>
        <w:sz w:val="18"/>
        <w:szCs w:val="18"/>
        <w:lang w:val="de-DE"/>
      </w:rPr>
      <w:t xml:space="preserve"> </w:t>
    </w:r>
    <w:hyperlink r:id="rId1" w:history="1">
      <w:r w:rsidR="00396E51" w:rsidRPr="00B82896">
        <w:rPr>
          <w:rStyle w:val="Hipercze"/>
          <w:rFonts w:ascii="Garamond" w:hAnsi="Garamond"/>
          <w:sz w:val="18"/>
          <w:szCs w:val="18"/>
          <w:lang w:val="de-DE"/>
        </w:rPr>
        <w:t>media@mfipr.gov.pl</w:t>
      </w:r>
    </w:hyperlink>
    <w:r w:rsidR="00CA6B4B">
      <w:rPr>
        <w:rFonts w:ascii="Garamond" w:hAnsi="Garamond"/>
        <w:color w:val="0066CC"/>
        <w:sz w:val="18"/>
        <w:szCs w:val="18"/>
        <w:lang w:val="de-DE"/>
      </w:rPr>
      <w:t xml:space="preserve">, </w:t>
    </w:r>
    <w:hyperlink r:id="rId2" w:history="1">
      <w:r w:rsidR="00396E51" w:rsidRPr="00396E51">
        <w:rPr>
          <w:rStyle w:val="Hipercze"/>
          <w:rFonts w:ascii="Garamond" w:hAnsi="Garamond"/>
          <w:sz w:val="18"/>
          <w:szCs w:val="18"/>
          <w:lang w:val="de-DE"/>
        </w:rPr>
        <w:t>gov.pl/</w:t>
      </w:r>
      <w:proofErr w:type="spellStart"/>
      <w:r w:rsidR="00EA665A">
        <w:rPr>
          <w:rStyle w:val="Hipercze"/>
          <w:rFonts w:ascii="Garamond" w:hAnsi="Garamond"/>
          <w:sz w:val="18"/>
          <w:szCs w:val="18"/>
          <w:lang w:val="de-DE"/>
        </w:rPr>
        <w:t>f</w:t>
      </w:r>
      <w:r w:rsidR="00396E51" w:rsidRPr="00396E51">
        <w:rPr>
          <w:rStyle w:val="Hipercze"/>
          <w:rFonts w:ascii="Garamond" w:hAnsi="Garamond"/>
          <w:sz w:val="18"/>
          <w:szCs w:val="18"/>
          <w:lang w:val="de-DE"/>
        </w:rPr>
        <w:t>undusze-regiony</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379" w:rsidRDefault="00273379">
      <w:r>
        <w:separator/>
      </w:r>
    </w:p>
  </w:footnote>
  <w:footnote w:type="continuationSeparator" w:id="0">
    <w:p w:rsidR="00273379" w:rsidRDefault="00273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E13" w:rsidRDefault="002659BB" w:rsidP="00E420E6">
    <w:pPr>
      <w:pStyle w:val="Nagwek"/>
      <w:tabs>
        <w:tab w:val="clear" w:pos="4536"/>
        <w:tab w:val="clear" w:pos="9072"/>
        <w:tab w:val="left" w:pos="8115"/>
      </w:tabs>
      <w:jc w:val="left"/>
    </w:pPr>
    <w:r>
      <w:rPr>
        <w:noProof/>
      </w:rPr>
      <w:drawing>
        <wp:anchor distT="0" distB="0" distL="114300" distR="114300" simplePos="0" relativeHeight="251658240" behindDoc="0" locked="0" layoutInCell="1" allowOverlap="1" wp14:anchorId="130DC092" wp14:editId="11A16FA4">
          <wp:simplePos x="0" y="0"/>
          <wp:positionH relativeFrom="margin">
            <wp:posOffset>4767580</wp:posOffset>
          </wp:positionH>
          <wp:positionV relativeFrom="margin">
            <wp:posOffset>-723900</wp:posOffset>
          </wp:positionV>
          <wp:extent cx="1779905" cy="49784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MRPiP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9905" cy="497840"/>
                  </a:xfrm>
                  <a:prstGeom prst="rect">
                    <a:avLst/>
                  </a:prstGeom>
                </pic:spPr>
              </pic:pic>
            </a:graphicData>
          </a:graphic>
        </wp:anchor>
      </w:drawing>
    </w:r>
    <w:r w:rsidR="00EA665A">
      <w:rPr>
        <w:noProof/>
      </w:rPr>
      <w:drawing>
        <wp:inline distT="0" distB="0" distL="0" distR="0" wp14:anchorId="43B74A71" wp14:editId="69AFA9B0">
          <wp:extent cx="1749287" cy="458082"/>
          <wp:effectExtent l="0" t="0" r="381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0209" cy="45832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25pt;height:8.25pt" o:bullet="t">
        <v:imagedata r:id="rId1" o:title="BD14515_"/>
      </v:shape>
    </w:pict>
  </w:numPicBullet>
  <w:numPicBullet w:numPicBulletId="1">
    <w:pict>
      <v:shape id="_x0000_i1030" type="#_x0000_t75" style="width:8.25pt;height:8.25pt" o:bullet="t">
        <v:imagedata r:id="rId2" o:title="BD10268_"/>
      </v:shape>
    </w:pict>
  </w:numPicBullet>
  <w:numPicBullet w:numPicBulletId="2">
    <w:pict>
      <v:shape id="_x0000_i1031" type="#_x0000_t75" style="width:8.25pt;height:8.25pt" o:bullet="t">
        <v:imagedata r:id="rId3" o:title="BD14754_"/>
      </v:shape>
    </w:pict>
  </w:numPicBullet>
  <w:abstractNum w:abstractNumId="0">
    <w:nsid w:val="FFFFFF82"/>
    <w:multiLevelType w:val="singleLevel"/>
    <w:tmpl w:val="61603C1C"/>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C4023CE0"/>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00000015"/>
    <w:multiLevelType w:val="multilevel"/>
    <w:tmpl w:val="00000015"/>
    <w:name w:val="WW8Num21"/>
    <w:lvl w:ilvl="0">
      <w:start w:val="1"/>
      <w:numFmt w:val="bullet"/>
      <w:lvlText w:val=""/>
      <w:lvlJc w:val="left"/>
      <w:pPr>
        <w:tabs>
          <w:tab w:val="num" w:pos="720"/>
        </w:tabs>
        <w:ind w:left="720" w:hanging="360"/>
      </w:pPr>
      <w:rPr>
        <w:rFonts w:ascii="Symbol" w:hAnsi="Symbol"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nsid w:val="00000020"/>
    <w:multiLevelType w:val="singleLevel"/>
    <w:tmpl w:val="00000020"/>
    <w:name w:val="WW8Num32"/>
    <w:lvl w:ilvl="0">
      <w:start w:val="1"/>
      <w:numFmt w:val="bullet"/>
      <w:lvlText w:val=""/>
      <w:lvlJc w:val="left"/>
      <w:pPr>
        <w:tabs>
          <w:tab w:val="num" w:pos="0"/>
        </w:tabs>
        <w:ind w:left="720" w:hanging="360"/>
      </w:pPr>
      <w:rPr>
        <w:rFonts w:ascii="Symbol" w:hAnsi="Symbol" w:cs="Wingdings"/>
        <w:spacing w:val="4"/>
        <w:sz w:val="20"/>
        <w:szCs w:val="20"/>
      </w:rPr>
    </w:lvl>
  </w:abstractNum>
  <w:abstractNum w:abstractNumId="4">
    <w:nsid w:val="00000030"/>
    <w:multiLevelType w:val="singleLevel"/>
    <w:tmpl w:val="00000030"/>
    <w:name w:val="WW8Num48"/>
    <w:lvl w:ilvl="0">
      <w:start w:val="1"/>
      <w:numFmt w:val="bullet"/>
      <w:lvlText w:val="-"/>
      <w:lvlJc w:val="left"/>
      <w:pPr>
        <w:tabs>
          <w:tab w:val="num" w:pos="927"/>
        </w:tabs>
        <w:ind w:left="927" w:hanging="360"/>
      </w:pPr>
      <w:rPr>
        <w:rFonts w:ascii="Courier New" w:hAnsi="Courier New" w:cs="Courier New"/>
      </w:rPr>
    </w:lvl>
  </w:abstractNum>
  <w:abstractNum w:abstractNumId="5">
    <w:nsid w:val="05A23F88"/>
    <w:multiLevelType w:val="hybridMultilevel"/>
    <w:tmpl w:val="1F324820"/>
    <w:lvl w:ilvl="0" w:tplc="73BC640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F5D1366"/>
    <w:multiLevelType w:val="hybridMultilevel"/>
    <w:tmpl w:val="E5AC8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25501C1"/>
    <w:multiLevelType w:val="hybridMultilevel"/>
    <w:tmpl w:val="FA6E0E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F900DAB"/>
    <w:multiLevelType w:val="hybridMultilevel"/>
    <w:tmpl w:val="FA3C8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4340B59"/>
    <w:multiLevelType w:val="hybridMultilevel"/>
    <w:tmpl w:val="0CB288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8864D52"/>
    <w:multiLevelType w:val="hybridMultilevel"/>
    <w:tmpl w:val="1FB6E8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75D2B44"/>
    <w:multiLevelType w:val="hybridMultilevel"/>
    <w:tmpl w:val="F7AE6C68"/>
    <w:lvl w:ilvl="0" w:tplc="73BC640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BC36536"/>
    <w:multiLevelType w:val="hybridMultilevel"/>
    <w:tmpl w:val="1E60A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C9D027D"/>
    <w:multiLevelType w:val="hybridMultilevel"/>
    <w:tmpl w:val="748C7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FE20CF2"/>
    <w:multiLevelType w:val="hybridMultilevel"/>
    <w:tmpl w:val="BDC0286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F32675B"/>
    <w:multiLevelType w:val="hybridMultilevel"/>
    <w:tmpl w:val="D02E0F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FBC369B"/>
    <w:multiLevelType w:val="hybridMultilevel"/>
    <w:tmpl w:val="8892EA4E"/>
    <w:lvl w:ilvl="0" w:tplc="97FAC16A">
      <w:numFmt w:val="bullet"/>
      <w:lvlText w:val="•"/>
      <w:lvlJc w:val="left"/>
      <w:pPr>
        <w:ind w:left="1065" w:hanging="705"/>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2536F92"/>
    <w:multiLevelType w:val="hybridMultilevel"/>
    <w:tmpl w:val="00BA2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9166002"/>
    <w:multiLevelType w:val="hybridMultilevel"/>
    <w:tmpl w:val="6EE00824"/>
    <w:lvl w:ilvl="0" w:tplc="73BC640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F2E34ED"/>
    <w:multiLevelType w:val="hybridMultilevel"/>
    <w:tmpl w:val="8AE8501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63A0323A"/>
    <w:multiLevelType w:val="hybridMultilevel"/>
    <w:tmpl w:val="677C8E2A"/>
    <w:lvl w:ilvl="0" w:tplc="3DCC3F1E">
      <w:start w:val="1"/>
      <w:numFmt w:val="upperRoman"/>
      <w:pStyle w:val="naglowek1"/>
      <w:lvlText w:val="%1."/>
      <w:lvlJc w:val="left"/>
      <w:pPr>
        <w:tabs>
          <w:tab w:val="num" w:pos="360"/>
        </w:tabs>
        <w:ind w:left="360" w:hanging="360"/>
      </w:pPr>
      <w:rPr>
        <w:rFonts w:hint="default"/>
      </w:rPr>
    </w:lvl>
    <w:lvl w:ilvl="1" w:tplc="1258025C">
      <w:start w:val="1"/>
      <w:numFmt w:val="decimal"/>
      <w:pStyle w:val="naglowek3"/>
      <w:lvlText w:val="%2."/>
      <w:lvlJc w:val="left"/>
      <w:pPr>
        <w:tabs>
          <w:tab w:val="num" w:pos="360"/>
        </w:tabs>
        <w:ind w:left="360" w:hanging="360"/>
      </w:pPr>
      <w:rPr>
        <w:rFonts w:hint="default"/>
      </w:rPr>
    </w:lvl>
    <w:lvl w:ilvl="2" w:tplc="A1085240">
      <w:start w:val="1"/>
      <w:numFmt w:val="bullet"/>
      <w:lvlText w:val=""/>
      <w:lvlJc w:val="left"/>
      <w:pPr>
        <w:tabs>
          <w:tab w:val="num" w:pos="1980"/>
        </w:tabs>
        <w:ind w:left="1980" w:hanging="360"/>
      </w:pPr>
      <w:rPr>
        <w:rFonts w:ascii="Symbol" w:hAnsi="Symbol" w:hint="default"/>
        <w:color w:val="auto"/>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nsid w:val="64235974"/>
    <w:multiLevelType w:val="hybridMultilevel"/>
    <w:tmpl w:val="20EC5EE4"/>
    <w:lvl w:ilvl="0" w:tplc="B5D085B6">
      <w:numFmt w:val="bullet"/>
      <w:lvlText w:val="•"/>
      <w:lvlJc w:val="left"/>
      <w:pPr>
        <w:ind w:left="705" w:hanging="705"/>
      </w:pPr>
      <w:rPr>
        <w:rFonts w:ascii="Calibri" w:eastAsia="Times New Roman"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66A87AD1"/>
    <w:multiLevelType w:val="hybridMultilevel"/>
    <w:tmpl w:val="89FE5428"/>
    <w:lvl w:ilvl="0" w:tplc="EFE4BABE">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99F4415"/>
    <w:multiLevelType w:val="hybridMultilevel"/>
    <w:tmpl w:val="16F2AE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7477581A"/>
    <w:multiLevelType w:val="hybridMultilevel"/>
    <w:tmpl w:val="4650C4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E346FA0"/>
    <w:multiLevelType w:val="hybridMultilevel"/>
    <w:tmpl w:val="1AA691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0"/>
  </w:num>
  <w:num w:numId="4">
    <w:abstractNumId w:val="11"/>
  </w:num>
  <w:num w:numId="5">
    <w:abstractNumId w:val="5"/>
  </w:num>
  <w:num w:numId="6">
    <w:abstractNumId w:val="18"/>
  </w:num>
  <w:num w:numId="7">
    <w:abstractNumId w:val="13"/>
  </w:num>
  <w:num w:numId="8">
    <w:abstractNumId w:val="14"/>
  </w:num>
  <w:num w:numId="9">
    <w:abstractNumId w:val="6"/>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2"/>
  </w:num>
  <w:num w:numId="13">
    <w:abstractNumId w:val="10"/>
  </w:num>
  <w:num w:numId="14">
    <w:abstractNumId w:val="24"/>
  </w:num>
  <w:num w:numId="15">
    <w:abstractNumId w:val="25"/>
  </w:num>
  <w:num w:numId="16">
    <w:abstractNumId w:val="9"/>
  </w:num>
  <w:num w:numId="17">
    <w:abstractNumId w:val="15"/>
  </w:num>
  <w:num w:numId="18">
    <w:abstractNumId w:val="16"/>
  </w:num>
  <w:num w:numId="19">
    <w:abstractNumId w:val="17"/>
  </w:num>
  <w:num w:numId="20">
    <w:abstractNumId w:val="22"/>
  </w:num>
  <w:num w:numId="21">
    <w:abstractNumId w:val="23"/>
  </w:num>
  <w:num w:numId="22">
    <w:abstractNumId w:val="7"/>
  </w:num>
  <w:num w:numId="23">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988"/>
    <w:rsid w:val="00001E20"/>
    <w:rsid w:val="00003CCD"/>
    <w:rsid w:val="00004982"/>
    <w:rsid w:val="000051D3"/>
    <w:rsid w:val="00006135"/>
    <w:rsid w:val="00006DE0"/>
    <w:rsid w:val="000070A4"/>
    <w:rsid w:val="00007525"/>
    <w:rsid w:val="00007B2C"/>
    <w:rsid w:val="00011A8B"/>
    <w:rsid w:val="00014A02"/>
    <w:rsid w:val="00014EDC"/>
    <w:rsid w:val="000165DA"/>
    <w:rsid w:val="00020FBC"/>
    <w:rsid w:val="00026AD6"/>
    <w:rsid w:val="00027656"/>
    <w:rsid w:val="0003246E"/>
    <w:rsid w:val="000344B2"/>
    <w:rsid w:val="000350E0"/>
    <w:rsid w:val="000356E7"/>
    <w:rsid w:val="000373AE"/>
    <w:rsid w:val="00040D8A"/>
    <w:rsid w:val="00050DB5"/>
    <w:rsid w:val="000512F4"/>
    <w:rsid w:val="000522B7"/>
    <w:rsid w:val="00055DB0"/>
    <w:rsid w:val="00056566"/>
    <w:rsid w:val="00060792"/>
    <w:rsid w:val="000611F7"/>
    <w:rsid w:val="0006156F"/>
    <w:rsid w:val="00061C97"/>
    <w:rsid w:val="0006395F"/>
    <w:rsid w:val="00064E25"/>
    <w:rsid w:val="00065E3E"/>
    <w:rsid w:val="00065E74"/>
    <w:rsid w:val="00066C53"/>
    <w:rsid w:val="00067FCA"/>
    <w:rsid w:val="00070694"/>
    <w:rsid w:val="00071DE6"/>
    <w:rsid w:val="00072D14"/>
    <w:rsid w:val="000734F2"/>
    <w:rsid w:val="000743C3"/>
    <w:rsid w:val="000758EF"/>
    <w:rsid w:val="00075A33"/>
    <w:rsid w:val="00076CA4"/>
    <w:rsid w:val="0007713E"/>
    <w:rsid w:val="00082171"/>
    <w:rsid w:val="00083722"/>
    <w:rsid w:val="00085563"/>
    <w:rsid w:val="000859C4"/>
    <w:rsid w:val="00085DFF"/>
    <w:rsid w:val="00086367"/>
    <w:rsid w:val="00086CCD"/>
    <w:rsid w:val="00087829"/>
    <w:rsid w:val="00087A75"/>
    <w:rsid w:val="00091858"/>
    <w:rsid w:val="00091DC9"/>
    <w:rsid w:val="000943F0"/>
    <w:rsid w:val="00095259"/>
    <w:rsid w:val="000960AC"/>
    <w:rsid w:val="000A006F"/>
    <w:rsid w:val="000A1806"/>
    <w:rsid w:val="000A37D3"/>
    <w:rsid w:val="000A5656"/>
    <w:rsid w:val="000A5E55"/>
    <w:rsid w:val="000B014E"/>
    <w:rsid w:val="000B1357"/>
    <w:rsid w:val="000B4478"/>
    <w:rsid w:val="000B4D45"/>
    <w:rsid w:val="000B5543"/>
    <w:rsid w:val="000B5DB9"/>
    <w:rsid w:val="000B5F24"/>
    <w:rsid w:val="000B668C"/>
    <w:rsid w:val="000B6A0E"/>
    <w:rsid w:val="000B7372"/>
    <w:rsid w:val="000B75BF"/>
    <w:rsid w:val="000C25E6"/>
    <w:rsid w:val="000C2702"/>
    <w:rsid w:val="000C448B"/>
    <w:rsid w:val="000C664E"/>
    <w:rsid w:val="000C6988"/>
    <w:rsid w:val="000C6E89"/>
    <w:rsid w:val="000C7026"/>
    <w:rsid w:val="000D0681"/>
    <w:rsid w:val="000D089B"/>
    <w:rsid w:val="000D259B"/>
    <w:rsid w:val="000D4E6F"/>
    <w:rsid w:val="000D5E18"/>
    <w:rsid w:val="000D5E70"/>
    <w:rsid w:val="000D62EB"/>
    <w:rsid w:val="000D6C57"/>
    <w:rsid w:val="000D7E4C"/>
    <w:rsid w:val="000E0BA2"/>
    <w:rsid w:val="000E12D6"/>
    <w:rsid w:val="000E4010"/>
    <w:rsid w:val="000E5820"/>
    <w:rsid w:val="000E75A7"/>
    <w:rsid w:val="000F39FE"/>
    <w:rsid w:val="000F4DEE"/>
    <w:rsid w:val="000F53B9"/>
    <w:rsid w:val="000F567A"/>
    <w:rsid w:val="000F7B3E"/>
    <w:rsid w:val="00100214"/>
    <w:rsid w:val="00101960"/>
    <w:rsid w:val="001022ED"/>
    <w:rsid w:val="0010232F"/>
    <w:rsid w:val="00103205"/>
    <w:rsid w:val="00105B17"/>
    <w:rsid w:val="00105FED"/>
    <w:rsid w:val="001122D0"/>
    <w:rsid w:val="00112DF8"/>
    <w:rsid w:val="00117326"/>
    <w:rsid w:val="00120B0D"/>
    <w:rsid w:val="0012159A"/>
    <w:rsid w:val="00121D10"/>
    <w:rsid w:val="00122459"/>
    <w:rsid w:val="00132510"/>
    <w:rsid w:val="00135193"/>
    <w:rsid w:val="00141620"/>
    <w:rsid w:val="00142770"/>
    <w:rsid w:val="001429B3"/>
    <w:rsid w:val="00144E21"/>
    <w:rsid w:val="00146123"/>
    <w:rsid w:val="00147D5C"/>
    <w:rsid w:val="0015189A"/>
    <w:rsid w:val="00151AE6"/>
    <w:rsid w:val="00153933"/>
    <w:rsid w:val="00154509"/>
    <w:rsid w:val="0015479F"/>
    <w:rsid w:val="0015501D"/>
    <w:rsid w:val="00155BC9"/>
    <w:rsid w:val="001637F9"/>
    <w:rsid w:val="00166A4F"/>
    <w:rsid w:val="00166FF9"/>
    <w:rsid w:val="001727F3"/>
    <w:rsid w:val="00173E27"/>
    <w:rsid w:val="0017560D"/>
    <w:rsid w:val="001776CF"/>
    <w:rsid w:val="0017770B"/>
    <w:rsid w:val="00180FE0"/>
    <w:rsid w:val="00180FFD"/>
    <w:rsid w:val="001818EB"/>
    <w:rsid w:val="001857AE"/>
    <w:rsid w:val="00187123"/>
    <w:rsid w:val="001876F7"/>
    <w:rsid w:val="00190838"/>
    <w:rsid w:val="00192EE5"/>
    <w:rsid w:val="001932D9"/>
    <w:rsid w:val="001946B9"/>
    <w:rsid w:val="00197CBC"/>
    <w:rsid w:val="001A004D"/>
    <w:rsid w:val="001A1A71"/>
    <w:rsid w:val="001A3342"/>
    <w:rsid w:val="001A66BC"/>
    <w:rsid w:val="001A6FE4"/>
    <w:rsid w:val="001B02FA"/>
    <w:rsid w:val="001B1014"/>
    <w:rsid w:val="001B1057"/>
    <w:rsid w:val="001B1762"/>
    <w:rsid w:val="001B1933"/>
    <w:rsid w:val="001B217B"/>
    <w:rsid w:val="001B244E"/>
    <w:rsid w:val="001B3374"/>
    <w:rsid w:val="001B78BB"/>
    <w:rsid w:val="001C00C8"/>
    <w:rsid w:val="001C1486"/>
    <w:rsid w:val="001C20F8"/>
    <w:rsid w:val="001C24DC"/>
    <w:rsid w:val="001C42C5"/>
    <w:rsid w:val="001D27EB"/>
    <w:rsid w:val="001D368F"/>
    <w:rsid w:val="001D37AE"/>
    <w:rsid w:val="001D6D71"/>
    <w:rsid w:val="001E2C95"/>
    <w:rsid w:val="001E2F4C"/>
    <w:rsid w:val="001E3C25"/>
    <w:rsid w:val="001E4EBD"/>
    <w:rsid w:val="001E5236"/>
    <w:rsid w:val="001E76D0"/>
    <w:rsid w:val="001E7E71"/>
    <w:rsid w:val="001F48D7"/>
    <w:rsid w:val="002004F8"/>
    <w:rsid w:val="002014DE"/>
    <w:rsid w:val="00201854"/>
    <w:rsid w:val="0020368C"/>
    <w:rsid w:val="00203A89"/>
    <w:rsid w:val="00203F5B"/>
    <w:rsid w:val="00207869"/>
    <w:rsid w:val="00211B4F"/>
    <w:rsid w:val="0021306C"/>
    <w:rsid w:val="00213E6F"/>
    <w:rsid w:val="00214618"/>
    <w:rsid w:val="00214CAD"/>
    <w:rsid w:val="00216E96"/>
    <w:rsid w:val="00221791"/>
    <w:rsid w:val="00222908"/>
    <w:rsid w:val="002229FB"/>
    <w:rsid w:val="00225464"/>
    <w:rsid w:val="00225A13"/>
    <w:rsid w:val="00226EA2"/>
    <w:rsid w:val="0022759A"/>
    <w:rsid w:val="00230D2B"/>
    <w:rsid w:val="00230DBD"/>
    <w:rsid w:val="00231257"/>
    <w:rsid w:val="00233E94"/>
    <w:rsid w:val="00233F69"/>
    <w:rsid w:val="00234243"/>
    <w:rsid w:val="00235072"/>
    <w:rsid w:val="00236D72"/>
    <w:rsid w:val="0024249B"/>
    <w:rsid w:val="00244264"/>
    <w:rsid w:val="00246D5A"/>
    <w:rsid w:val="0025137E"/>
    <w:rsid w:val="00251401"/>
    <w:rsid w:val="00254CA0"/>
    <w:rsid w:val="0025529C"/>
    <w:rsid w:val="0025728F"/>
    <w:rsid w:val="0025765D"/>
    <w:rsid w:val="0025770E"/>
    <w:rsid w:val="00261F25"/>
    <w:rsid w:val="00263CEF"/>
    <w:rsid w:val="002659BB"/>
    <w:rsid w:val="00266998"/>
    <w:rsid w:val="00267EF9"/>
    <w:rsid w:val="00273379"/>
    <w:rsid w:val="002750BA"/>
    <w:rsid w:val="00276241"/>
    <w:rsid w:val="002764B1"/>
    <w:rsid w:val="00276993"/>
    <w:rsid w:val="00282FF3"/>
    <w:rsid w:val="00287A19"/>
    <w:rsid w:val="002916E2"/>
    <w:rsid w:val="002930A8"/>
    <w:rsid w:val="00293B36"/>
    <w:rsid w:val="00293EB0"/>
    <w:rsid w:val="00297B78"/>
    <w:rsid w:val="002A01C1"/>
    <w:rsid w:val="002A138B"/>
    <w:rsid w:val="002A1D6C"/>
    <w:rsid w:val="002A2ED5"/>
    <w:rsid w:val="002A41E9"/>
    <w:rsid w:val="002A6694"/>
    <w:rsid w:val="002A6D67"/>
    <w:rsid w:val="002A6EC0"/>
    <w:rsid w:val="002A7596"/>
    <w:rsid w:val="002A7BCB"/>
    <w:rsid w:val="002B116C"/>
    <w:rsid w:val="002B1B6F"/>
    <w:rsid w:val="002B44C0"/>
    <w:rsid w:val="002B4577"/>
    <w:rsid w:val="002C04BC"/>
    <w:rsid w:val="002C0618"/>
    <w:rsid w:val="002C18E4"/>
    <w:rsid w:val="002C2503"/>
    <w:rsid w:val="002C3345"/>
    <w:rsid w:val="002C5476"/>
    <w:rsid w:val="002C6557"/>
    <w:rsid w:val="002C7424"/>
    <w:rsid w:val="002D3AD5"/>
    <w:rsid w:val="002D47E0"/>
    <w:rsid w:val="002D5368"/>
    <w:rsid w:val="002D5A23"/>
    <w:rsid w:val="002E192F"/>
    <w:rsid w:val="002E20A8"/>
    <w:rsid w:val="002E242F"/>
    <w:rsid w:val="002E4967"/>
    <w:rsid w:val="002E6662"/>
    <w:rsid w:val="002E6A9C"/>
    <w:rsid w:val="002F052D"/>
    <w:rsid w:val="002F0B0B"/>
    <w:rsid w:val="002F1161"/>
    <w:rsid w:val="002F31C7"/>
    <w:rsid w:val="002F51F0"/>
    <w:rsid w:val="002F6235"/>
    <w:rsid w:val="0030005C"/>
    <w:rsid w:val="0030248D"/>
    <w:rsid w:val="00303244"/>
    <w:rsid w:val="003037B2"/>
    <w:rsid w:val="00304BBB"/>
    <w:rsid w:val="00304F19"/>
    <w:rsid w:val="0030574D"/>
    <w:rsid w:val="00305D24"/>
    <w:rsid w:val="003076E8"/>
    <w:rsid w:val="003106F2"/>
    <w:rsid w:val="00310790"/>
    <w:rsid w:val="00311B38"/>
    <w:rsid w:val="00313034"/>
    <w:rsid w:val="00315F14"/>
    <w:rsid w:val="00316AC4"/>
    <w:rsid w:val="00317FD7"/>
    <w:rsid w:val="0032117E"/>
    <w:rsid w:val="0033132B"/>
    <w:rsid w:val="003325CB"/>
    <w:rsid w:val="00336171"/>
    <w:rsid w:val="00336E5F"/>
    <w:rsid w:val="00347442"/>
    <w:rsid w:val="003500F7"/>
    <w:rsid w:val="00350AC2"/>
    <w:rsid w:val="00351CCA"/>
    <w:rsid w:val="00355C53"/>
    <w:rsid w:val="00356859"/>
    <w:rsid w:val="00360104"/>
    <w:rsid w:val="003604CF"/>
    <w:rsid w:val="003608D1"/>
    <w:rsid w:val="003616E9"/>
    <w:rsid w:val="00362A8E"/>
    <w:rsid w:val="0036417F"/>
    <w:rsid w:val="0037084A"/>
    <w:rsid w:val="00370BA1"/>
    <w:rsid w:val="0037148F"/>
    <w:rsid w:val="00371D02"/>
    <w:rsid w:val="00372C86"/>
    <w:rsid w:val="003732B2"/>
    <w:rsid w:val="0037348B"/>
    <w:rsid w:val="00373C6F"/>
    <w:rsid w:val="00374027"/>
    <w:rsid w:val="003743A3"/>
    <w:rsid w:val="0037643E"/>
    <w:rsid w:val="00377B6D"/>
    <w:rsid w:val="00380501"/>
    <w:rsid w:val="00380656"/>
    <w:rsid w:val="00382792"/>
    <w:rsid w:val="00384C5E"/>
    <w:rsid w:val="00384F2A"/>
    <w:rsid w:val="00386AC3"/>
    <w:rsid w:val="00386CF8"/>
    <w:rsid w:val="00386E65"/>
    <w:rsid w:val="0038754B"/>
    <w:rsid w:val="003901DC"/>
    <w:rsid w:val="0039584C"/>
    <w:rsid w:val="00395CA7"/>
    <w:rsid w:val="00396E51"/>
    <w:rsid w:val="003A01E5"/>
    <w:rsid w:val="003A2E9A"/>
    <w:rsid w:val="003A3A0C"/>
    <w:rsid w:val="003A5CD9"/>
    <w:rsid w:val="003A6A4C"/>
    <w:rsid w:val="003A77CE"/>
    <w:rsid w:val="003B0D77"/>
    <w:rsid w:val="003B0E0E"/>
    <w:rsid w:val="003B2DAB"/>
    <w:rsid w:val="003B68A4"/>
    <w:rsid w:val="003C0606"/>
    <w:rsid w:val="003C0E6C"/>
    <w:rsid w:val="003C14EF"/>
    <w:rsid w:val="003C3C43"/>
    <w:rsid w:val="003C4576"/>
    <w:rsid w:val="003C616D"/>
    <w:rsid w:val="003C69B7"/>
    <w:rsid w:val="003C7191"/>
    <w:rsid w:val="003D022B"/>
    <w:rsid w:val="003D0BB2"/>
    <w:rsid w:val="003D11C2"/>
    <w:rsid w:val="003D17F9"/>
    <w:rsid w:val="003D593B"/>
    <w:rsid w:val="003E3AA3"/>
    <w:rsid w:val="003E4047"/>
    <w:rsid w:val="003E6B4D"/>
    <w:rsid w:val="003F1539"/>
    <w:rsid w:val="003F1C1C"/>
    <w:rsid w:val="003F3D4B"/>
    <w:rsid w:val="003F3FEE"/>
    <w:rsid w:val="003F4BB4"/>
    <w:rsid w:val="003F5310"/>
    <w:rsid w:val="004032D7"/>
    <w:rsid w:val="004052C7"/>
    <w:rsid w:val="00406C2B"/>
    <w:rsid w:val="00411046"/>
    <w:rsid w:val="00411BA1"/>
    <w:rsid w:val="00415168"/>
    <w:rsid w:val="00417F06"/>
    <w:rsid w:val="00421147"/>
    <w:rsid w:val="00421848"/>
    <w:rsid w:val="00421FA3"/>
    <w:rsid w:val="004223F6"/>
    <w:rsid w:val="00422D25"/>
    <w:rsid w:val="00423BA3"/>
    <w:rsid w:val="00425907"/>
    <w:rsid w:val="00426334"/>
    <w:rsid w:val="00430C41"/>
    <w:rsid w:val="0043397E"/>
    <w:rsid w:val="00437132"/>
    <w:rsid w:val="00437F18"/>
    <w:rsid w:val="004424E2"/>
    <w:rsid w:val="00444BBB"/>
    <w:rsid w:val="004513AE"/>
    <w:rsid w:val="00452F83"/>
    <w:rsid w:val="00453A4C"/>
    <w:rsid w:val="00453D4F"/>
    <w:rsid w:val="004567FF"/>
    <w:rsid w:val="00457204"/>
    <w:rsid w:val="00461D9F"/>
    <w:rsid w:val="0046468A"/>
    <w:rsid w:val="00466852"/>
    <w:rsid w:val="00467956"/>
    <w:rsid w:val="00467B8D"/>
    <w:rsid w:val="004720E9"/>
    <w:rsid w:val="00472E45"/>
    <w:rsid w:val="004751B4"/>
    <w:rsid w:val="00477AA3"/>
    <w:rsid w:val="00481464"/>
    <w:rsid w:val="00483405"/>
    <w:rsid w:val="00483BD2"/>
    <w:rsid w:val="00487777"/>
    <w:rsid w:val="00487A60"/>
    <w:rsid w:val="00490BAC"/>
    <w:rsid w:val="00491153"/>
    <w:rsid w:val="00494B49"/>
    <w:rsid w:val="0049631D"/>
    <w:rsid w:val="00496433"/>
    <w:rsid w:val="00496559"/>
    <w:rsid w:val="004A07E9"/>
    <w:rsid w:val="004A0F29"/>
    <w:rsid w:val="004A29F5"/>
    <w:rsid w:val="004A686A"/>
    <w:rsid w:val="004A790E"/>
    <w:rsid w:val="004A7B7E"/>
    <w:rsid w:val="004B1046"/>
    <w:rsid w:val="004B18E6"/>
    <w:rsid w:val="004B2475"/>
    <w:rsid w:val="004B2A5A"/>
    <w:rsid w:val="004B33DE"/>
    <w:rsid w:val="004B63FA"/>
    <w:rsid w:val="004B6ACB"/>
    <w:rsid w:val="004B7FE8"/>
    <w:rsid w:val="004C1C42"/>
    <w:rsid w:val="004C2DFD"/>
    <w:rsid w:val="004C61AF"/>
    <w:rsid w:val="004C7C09"/>
    <w:rsid w:val="004D1DFC"/>
    <w:rsid w:val="004D5C66"/>
    <w:rsid w:val="004D6264"/>
    <w:rsid w:val="004D75C6"/>
    <w:rsid w:val="004E3974"/>
    <w:rsid w:val="004F0272"/>
    <w:rsid w:val="004F0AEE"/>
    <w:rsid w:val="004F1129"/>
    <w:rsid w:val="004F19FA"/>
    <w:rsid w:val="004F3885"/>
    <w:rsid w:val="004F3ADB"/>
    <w:rsid w:val="004F5024"/>
    <w:rsid w:val="004F5961"/>
    <w:rsid w:val="004F7630"/>
    <w:rsid w:val="00501DF2"/>
    <w:rsid w:val="005027A3"/>
    <w:rsid w:val="00505000"/>
    <w:rsid w:val="00505141"/>
    <w:rsid w:val="00505F2D"/>
    <w:rsid w:val="00506B0C"/>
    <w:rsid w:val="00507577"/>
    <w:rsid w:val="005125C3"/>
    <w:rsid w:val="005162E4"/>
    <w:rsid w:val="005222D0"/>
    <w:rsid w:val="00526EFA"/>
    <w:rsid w:val="00527367"/>
    <w:rsid w:val="00527541"/>
    <w:rsid w:val="005275DA"/>
    <w:rsid w:val="00527B54"/>
    <w:rsid w:val="00530EA0"/>
    <w:rsid w:val="00532CB4"/>
    <w:rsid w:val="0053387E"/>
    <w:rsid w:val="00535C20"/>
    <w:rsid w:val="005367C5"/>
    <w:rsid w:val="005379AF"/>
    <w:rsid w:val="00540BA2"/>
    <w:rsid w:val="00541F58"/>
    <w:rsid w:val="0054283B"/>
    <w:rsid w:val="00543D8C"/>
    <w:rsid w:val="00543FA6"/>
    <w:rsid w:val="005455C9"/>
    <w:rsid w:val="005457A9"/>
    <w:rsid w:val="005522DB"/>
    <w:rsid w:val="005532DC"/>
    <w:rsid w:val="005547C2"/>
    <w:rsid w:val="0055551D"/>
    <w:rsid w:val="00557B8D"/>
    <w:rsid w:val="00557E3F"/>
    <w:rsid w:val="00561AA3"/>
    <w:rsid w:val="00562604"/>
    <w:rsid w:val="005663F8"/>
    <w:rsid w:val="00567624"/>
    <w:rsid w:val="0057008B"/>
    <w:rsid w:val="00570D65"/>
    <w:rsid w:val="00571176"/>
    <w:rsid w:val="00571764"/>
    <w:rsid w:val="00572731"/>
    <w:rsid w:val="00572F69"/>
    <w:rsid w:val="005742D8"/>
    <w:rsid w:val="005742F0"/>
    <w:rsid w:val="00575668"/>
    <w:rsid w:val="00575C35"/>
    <w:rsid w:val="0057748E"/>
    <w:rsid w:val="00581E60"/>
    <w:rsid w:val="0058372D"/>
    <w:rsid w:val="0059081F"/>
    <w:rsid w:val="00591755"/>
    <w:rsid w:val="00592B78"/>
    <w:rsid w:val="0059344D"/>
    <w:rsid w:val="00594270"/>
    <w:rsid w:val="00596D72"/>
    <w:rsid w:val="00596EF2"/>
    <w:rsid w:val="00597E2E"/>
    <w:rsid w:val="005A1818"/>
    <w:rsid w:val="005A4400"/>
    <w:rsid w:val="005A5016"/>
    <w:rsid w:val="005A5121"/>
    <w:rsid w:val="005A542D"/>
    <w:rsid w:val="005A71B3"/>
    <w:rsid w:val="005B0727"/>
    <w:rsid w:val="005B08E9"/>
    <w:rsid w:val="005B0CC8"/>
    <w:rsid w:val="005B1F00"/>
    <w:rsid w:val="005B2320"/>
    <w:rsid w:val="005B3C3C"/>
    <w:rsid w:val="005B477E"/>
    <w:rsid w:val="005B6D4E"/>
    <w:rsid w:val="005B7037"/>
    <w:rsid w:val="005C0C99"/>
    <w:rsid w:val="005C109F"/>
    <w:rsid w:val="005C34F8"/>
    <w:rsid w:val="005C5C93"/>
    <w:rsid w:val="005C690A"/>
    <w:rsid w:val="005C6BE6"/>
    <w:rsid w:val="005C7614"/>
    <w:rsid w:val="005D0B10"/>
    <w:rsid w:val="005D174F"/>
    <w:rsid w:val="005D2766"/>
    <w:rsid w:val="005D2F44"/>
    <w:rsid w:val="005D3FE9"/>
    <w:rsid w:val="005D5321"/>
    <w:rsid w:val="005D5AA8"/>
    <w:rsid w:val="005D5C1D"/>
    <w:rsid w:val="005D5D6B"/>
    <w:rsid w:val="005D5F16"/>
    <w:rsid w:val="005E178D"/>
    <w:rsid w:val="005E2917"/>
    <w:rsid w:val="005F29C6"/>
    <w:rsid w:val="005F2C85"/>
    <w:rsid w:val="005F3BF7"/>
    <w:rsid w:val="005F5C46"/>
    <w:rsid w:val="005F6862"/>
    <w:rsid w:val="005F692C"/>
    <w:rsid w:val="006005E1"/>
    <w:rsid w:val="00603497"/>
    <w:rsid w:val="00606187"/>
    <w:rsid w:val="00606233"/>
    <w:rsid w:val="00607433"/>
    <w:rsid w:val="006075A8"/>
    <w:rsid w:val="006133F9"/>
    <w:rsid w:val="006143F7"/>
    <w:rsid w:val="00614A8A"/>
    <w:rsid w:val="00614D93"/>
    <w:rsid w:val="00615E2F"/>
    <w:rsid w:val="00616197"/>
    <w:rsid w:val="0061692C"/>
    <w:rsid w:val="00617EE7"/>
    <w:rsid w:val="00620102"/>
    <w:rsid w:val="00621EED"/>
    <w:rsid w:val="00621F80"/>
    <w:rsid w:val="0062332F"/>
    <w:rsid w:val="006236B5"/>
    <w:rsid w:val="0062408A"/>
    <w:rsid w:val="0062459B"/>
    <w:rsid w:val="006256B3"/>
    <w:rsid w:val="0063159F"/>
    <w:rsid w:val="00632C39"/>
    <w:rsid w:val="00634903"/>
    <w:rsid w:val="00635529"/>
    <w:rsid w:val="00636993"/>
    <w:rsid w:val="006369F5"/>
    <w:rsid w:val="00641393"/>
    <w:rsid w:val="00643C1D"/>
    <w:rsid w:val="006442A8"/>
    <w:rsid w:val="00645F81"/>
    <w:rsid w:val="006464DF"/>
    <w:rsid w:val="0064772C"/>
    <w:rsid w:val="00651941"/>
    <w:rsid w:val="00660FE6"/>
    <w:rsid w:val="006614AB"/>
    <w:rsid w:val="00664417"/>
    <w:rsid w:val="00664A7C"/>
    <w:rsid w:val="00664CB0"/>
    <w:rsid w:val="0067060A"/>
    <w:rsid w:val="0067139A"/>
    <w:rsid w:val="006718DE"/>
    <w:rsid w:val="00671A28"/>
    <w:rsid w:val="00672B39"/>
    <w:rsid w:val="006754B1"/>
    <w:rsid w:val="00677BC1"/>
    <w:rsid w:val="00677D65"/>
    <w:rsid w:val="0068136D"/>
    <w:rsid w:val="006855F9"/>
    <w:rsid w:val="00686634"/>
    <w:rsid w:val="00686C85"/>
    <w:rsid w:val="00687894"/>
    <w:rsid w:val="00690B46"/>
    <w:rsid w:val="00691495"/>
    <w:rsid w:val="00692C8D"/>
    <w:rsid w:val="006937A9"/>
    <w:rsid w:val="006937FF"/>
    <w:rsid w:val="00694076"/>
    <w:rsid w:val="0069713C"/>
    <w:rsid w:val="006971EB"/>
    <w:rsid w:val="00697332"/>
    <w:rsid w:val="0069753B"/>
    <w:rsid w:val="006A0C3F"/>
    <w:rsid w:val="006A1F00"/>
    <w:rsid w:val="006A4CE7"/>
    <w:rsid w:val="006A5BE3"/>
    <w:rsid w:val="006A77DA"/>
    <w:rsid w:val="006A7842"/>
    <w:rsid w:val="006B268C"/>
    <w:rsid w:val="006B3CFF"/>
    <w:rsid w:val="006B5C26"/>
    <w:rsid w:val="006C0202"/>
    <w:rsid w:val="006C3979"/>
    <w:rsid w:val="006C4495"/>
    <w:rsid w:val="006C5424"/>
    <w:rsid w:val="006C72D1"/>
    <w:rsid w:val="006C7E5C"/>
    <w:rsid w:val="006D0781"/>
    <w:rsid w:val="006D36A4"/>
    <w:rsid w:val="006D3C5E"/>
    <w:rsid w:val="006D682A"/>
    <w:rsid w:val="006D6CE7"/>
    <w:rsid w:val="006E0D73"/>
    <w:rsid w:val="006E1B57"/>
    <w:rsid w:val="006E26C8"/>
    <w:rsid w:val="006E3E1C"/>
    <w:rsid w:val="006E444B"/>
    <w:rsid w:val="006E5E94"/>
    <w:rsid w:val="00700547"/>
    <w:rsid w:val="007035B7"/>
    <w:rsid w:val="007041FA"/>
    <w:rsid w:val="007052C6"/>
    <w:rsid w:val="00712CB2"/>
    <w:rsid w:val="007170B8"/>
    <w:rsid w:val="007204C6"/>
    <w:rsid w:val="0072052C"/>
    <w:rsid w:val="0072291F"/>
    <w:rsid w:val="00722BA3"/>
    <w:rsid w:val="0072483E"/>
    <w:rsid w:val="0072628F"/>
    <w:rsid w:val="00731037"/>
    <w:rsid w:val="00733D65"/>
    <w:rsid w:val="00733DB8"/>
    <w:rsid w:val="00734B3A"/>
    <w:rsid w:val="007350F8"/>
    <w:rsid w:val="00740681"/>
    <w:rsid w:val="00743D2D"/>
    <w:rsid w:val="0075022D"/>
    <w:rsid w:val="0075098F"/>
    <w:rsid w:val="00751418"/>
    <w:rsid w:val="007518A0"/>
    <w:rsid w:val="0075228F"/>
    <w:rsid w:val="00754D2A"/>
    <w:rsid w:val="007562CD"/>
    <w:rsid w:val="0075679B"/>
    <w:rsid w:val="0075722A"/>
    <w:rsid w:val="00760BBC"/>
    <w:rsid w:val="00764656"/>
    <w:rsid w:val="0076540C"/>
    <w:rsid w:val="00766DBF"/>
    <w:rsid w:val="00767333"/>
    <w:rsid w:val="00771D34"/>
    <w:rsid w:val="00774C73"/>
    <w:rsid w:val="007758E5"/>
    <w:rsid w:val="00775C7D"/>
    <w:rsid w:val="00776DCD"/>
    <w:rsid w:val="00776E2B"/>
    <w:rsid w:val="007810FB"/>
    <w:rsid w:val="00783F95"/>
    <w:rsid w:val="007848B0"/>
    <w:rsid w:val="00784EE2"/>
    <w:rsid w:val="007910BB"/>
    <w:rsid w:val="00792412"/>
    <w:rsid w:val="00792B54"/>
    <w:rsid w:val="00792D06"/>
    <w:rsid w:val="00794862"/>
    <w:rsid w:val="00795347"/>
    <w:rsid w:val="00795A1F"/>
    <w:rsid w:val="00796405"/>
    <w:rsid w:val="007A05DA"/>
    <w:rsid w:val="007A1459"/>
    <w:rsid w:val="007A1A33"/>
    <w:rsid w:val="007A6C2D"/>
    <w:rsid w:val="007A76D8"/>
    <w:rsid w:val="007A7C1B"/>
    <w:rsid w:val="007A7C86"/>
    <w:rsid w:val="007B0625"/>
    <w:rsid w:val="007B1359"/>
    <w:rsid w:val="007B2A0D"/>
    <w:rsid w:val="007B3EE3"/>
    <w:rsid w:val="007B4AC8"/>
    <w:rsid w:val="007B5CD0"/>
    <w:rsid w:val="007B5FFB"/>
    <w:rsid w:val="007B733A"/>
    <w:rsid w:val="007C04B3"/>
    <w:rsid w:val="007C09AE"/>
    <w:rsid w:val="007C28DC"/>
    <w:rsid w:val="007C30E0"/>
    <w:rsid w:val="007C4838"/>
    <w:rsid w:val="007D0A2C"/>
    <w:rsid w:val="007D1212"/>
    <w:rsid w:val="007D179D"/>
    <w:rsid w:val="007D5795"/>
    <w:rsid w:val="007D5E31"/>
    <w:rsid w:val="007D66BC"/>
    <w:rsid w:val="007D676F"/>
    <w:rsid w:val="007D6C26"/>
    <w:rsid w:val="007E2203"/>
    <w:rsid w:val="007E28C5"/>
    <w:rsid w:val="007E2BE3"/>
    <w:rsid w:val="007E2F2E"/>
    <w:rsid w:val="007E359D"/>
    <w:rsid w:val="007E6293"/>
    <w:rsid w:val="007E667F"/>
    <w:rsid w:val="007F0B7D"/>
    <w:rsid w:val="007F1105"/>
    <w:rsid w:val="007F2F7A"/>
    <w:rsid w:val="007F60E4"/>
    <w:rsid w:val="007F65A8"/>
    <w:rsid w:val="007F7947"/>
    <w:rsid w:val="00801D8E"/>
    <w:rsid w:val="00801F66"/>
    <w:rsid w:val="00802C5F"/>
    <w:rsid w:val="00803538"/>
    <w:rsid w:val="00804B09"/>
    <w:rsid w:val="00804DCD"/>
    <w:rsid w:val="00806A8C"/>
    <w:rsid w:val="00807688"/>
    <w:rsid w:val="00811E72"/>
    <w:rsid w:val="008132B0"/>
    <w:rsid w:val="008161A3"/>
    <w:rsid w:val="008171C0"/>
    <w:rsid w:val="008175B7"/>
    <w:rsid w:val="00820F4A"/>
    <w:rsid w:val="008222E1"/>
    <w:rsid w:val="008223D2"/>
    <w:rsid w:val="00822F4A"/>
    <w:rsid w:val="008235D1"/>
    <w:rsid w:val="00823C76"/>
    <w:rsid w:val="008246B9"/>
    <w:rsid w:val="00826F9E"/>
    <w:rsid w:val="008305DA"/>
    <w:rsid w:val="00831090"/>
    <w:rsid w:val="00831BC6"/>
    <w:rsid w:val="00832224"/>
    <w:rsid w:val="008325BE"/>
    <w:rsid w:val="00833140"/>
    <w:rsid w:val="00833A57"/>
    <w:rsid w:val="00833BC0"/>
    <w:rsid w:val="00834697"/>
    <w:rsid w:val="008347E5"/>
    <w:rsid w:val="00837319"/>
    <w:rsid w:val="00840636"/>
    <w:rsid w:val="0084239D"/>
    <w:rsid w:val="0084583D"/>
    <w:rsid w:val="008460F4"/>
    <w:rsid w:val="00847D28"/>
    <w:rsid w:val="00851175"/>
    <w:rsid w:val="00851C66"/>
    <w:rsid w:val="00851E5D"/>
    <w:rsid w:val="0085205A"/>
    <w:rsid w:val="008578FC"/>
    <w:rsid w:val="00857A77"/>
    <w:rsid w:val="008608DE"/>
    <w:rsid w:val="00861E76"/>
    <w:rsid w:val="008621B4"/>
    <w:rsid w:val="00863347"/>
    <w:rsid w:val="0086414A"/>
    <w:rsid w:val="00864B47"/>
    <w:rsid w:val="00865555"/>
    <w:rsid w:val="00867823"/>
    <w:rsid w:val="00867AF6"/>
    <w:rsid w:val="00871EBE"/>
    <w:rsid w:val="00872D5A"/>
    <w:rsid w:val="00875A89"/>
    <w:rsid w:val="00876A47"/>
    <w:rsid w:val="00876E50"/>
    <w:rsid w:val="00880954"/>
    <w:rsid w:val="00883805"/>
    <w:rsid w:val="00884C05"/>
    <w:rsid w:val="00890A87"/>
    <w:rsid w:val="00890F02"/>
    <w:rsid w:val="0089131D"/>
    <w:rsid w:val="0089529C"/>
    <w:rsid w:val="008978EC"/>
    <w:rsid w:val="00897E0D"/>
    <w:rsid w:val="008A1935"/>
    <w:rsid w:val="008A25A6"/>
    <w:rsid w:val="008A2C06"/>
    <w:rsid w:val="008A45C5"/>
    <w:rsid w:val="008A5331"/>
    <w:rsid w:val="008A5A40"/>
    <w:rsid w:val="008A5F83"/>
    <w:rsid w:val="008B0B14"/>
    <w:rsid w:val="008B298B"/>
    <w:rsid w:val="008B3E06"/>
    <w:rsid w:val="008B500A"/>
    <w:rsid w:val="008C0826"/>
    <w:rsid w:val="008C0F8A"/>
    <w:rsid w:val="008C12D9"/>
    <w:rsid w:val="008C3AED"/>
    <w:rsid w:val="008C4E80"/>
    <w:rsid w:val="008C72F6"/>
    <w:rsid w:val="008D3AEB"/>
    <w:rsid w:val="008D3C12"/>
    <w:rsid w:val="008D5788"/>
    <w:rsid w:val="008D724C"/>
    <w:rsid w:val="008D744F"/>
    <w:rsid w:val="008E13D1"/>
    <w:rsid w:val="008E1C95"/>
    <w:rsid w:val="008E4987"/>
    <w:rsid w:val="008E55EF"/>
    <w:rsid w:val="008E64F7"/>
    <w:rsid w:val="008F1470"/>
    <w:rsid w:val="008F14BD"/>
    <w:rsid w:val="008F20CA"/>
    <w:rsid w:val="008F224B"/>
    <w:rsid w:val="008F2FFB"/>
    <w:rsid w:val="008F32CB"/>
    <w:rsid w:val="008F34CA"/>
    <w:rsid w:val="008F4A74"/>
    <w:rsid w:val="008F4F4E"/>
    <w:rsid w:val="008F5BB3"/>
    <w:rsid w:val="008F7832"/>
    <w:rsid w:val="008F799C"/>
    <w:rsid w:val="008F7C30"/>
    <w:rsid w:val="00901840"/>
    <w:rsid w:val="00901D5A"/>
    <w:rsid w:val="009054F2"/>
    <w:rsid w:val="00911BA2"/>
    <w:rsid w:val="00912815"/>
    <w:rsid w:val="0091427B"/>
    <w:rsid w:val="00916DFF"/>
    <w:rsid w:val="00917220"/>
    <w:rsid w:val="00917484"/>
    <w:rsid w:val="009204AC"/>
    <w:rsid w:val="00920945"/>
    <w:rsid w:val="00921C05"/>
    <w:rsid w:val="009224EE"/>
    <w:rsid w:val="00922C44"/>
    <w:rsid w:val="00926C91"/>
    <w:rsid w:val="00926E6C"/>
    <w:rsid w:val="00926FE1"/>
    <w:rsid w:val="009307D1"/>
    <w:rsid w:val="00930B3B"/>
    <w:rsid w:val="009330DC"/>
    <w:rsid w:val="00933249"/>
    <w:rsid w:val="00933E82"/>
    <w:rsid w:val="00934F31"/>
    <w:rsid w:val="0093638C"/>
    <w:rsid w:val="00937A1C"/>
    <w:rsid w:val="00942525"/>
    <w:rsid w:val="009457AE"/>
    <w:rsid w:val="009478A2"/>
    <w:rsid w:val="009500AA"/>
    <w:rsid w:val="009508A9"/>
    <w:rsid w:val="00951409"/>
    <w:rsid w:val="009544F3"/>
    <w:rsid w:val="00955151"/>
    <w:rsid w:val="00956001"/>
    <w:rsid w:val="00963F0A"/>
    <w:rsid w:val="00964CD2"/>
    <w:rsid w:val="009652BF"/>
    <w:rsid w:val="00965CED"/>
    <w:rsid w:val="00966127"/>
    <w:rsid w:val="00967CE4"/>
    <w:rsid w:val="00972363"/>
    <w:rsid w:val="009732A0"/>
    <w:rsid w:val="00973FF9"/>
    <w:rsid w:val="00974E46"/>
    <w:rsid w:val="00975330"/>
    <w:rsid w:val="00975882"/>
    <w:rsid w:val="00976D44"/>
    <w:rsid w:val="00977F5E"/>
    <w:rsid w:val="009806DF"/>
    <w:rsid w:val="00981F46"/>
    <w:rsid w:val="0098286F"/>
    <w:rsid w:val="009847F3"/>
    <w:rsid w:val="00985902"/>
    <w:rsid w:val="00986836"/>
    <w:rsid w:val="009911C2"/>
    <w:rsid w:val="00995C82"/>
    <w:rsid w:val="009A03A6"/>
    <w:rsid w:val="009A0966"/>
    <w:rsid w:val="009A115F"/>
    <w:rsid w:val="009A1ECE"/>
    <w:rsid w:val="009A2086"/>
    <w:rsid w:val="009A2888"/>
    <w:rsid w:val="009A3A55"/>
    <w:rsid w:val="009A4EDE"/>
    <w:rsid w:val="009A70DA"/>
    <w:rsid w:val="009B130F"/>
    <w:rsid w:val="009B1859"/>
    <w:rsid w:val="009C0DC5"/>
    <w:rsid w:val="009C2BE6"/>
    <w:rsid w:val="009C2C17"/>
    <w:rsid w:val="009C33AB"/>
    <w:rsid w:val="009C44CB"/>
    <w:rsid w:val="009D1C6E"/>
    <w:rsid w:val="009D3374"/>
    <w:rsid w:val="009D4FEA"/>
    <w:rsid w:val="009D53E9"/>
    <w:rsid w:val="009D60BC"/>
    <w:rsid w:val="009D6337"/>
    <w:rsid w:val="009D69F0"/>
    <w:rsid w:val="009D7A59"/>
    <w:rsid w:val="009E264F"/>
    <w:rsid w:val="009E33DD"/>
    <w:rsid w:val="009E4964"/>
    <w:rsid w:val="009E5175"/>
    <w:rsid w:val="009E576E"/>
    <w:rsid w:val="009E6C37"/>
    <w:rsid w:val="009E75B8"/>
    <w:rsid w:val="009F057C"/>
    <w:rsid w:val="009F084B"/>
    <w:rsid w:val="009F0C0F"/>
    <w:rsid w:val="009F2ABF"/>
    <w:rsid w:val="009F4F09"/>
    <w:rsid w:val="009F4F5C"/>
    <w:rsid w:val="009F70FE"/>
    <w:rsid w:val="009F7100"/>
    <w:rsid w:val="009F767D"/>
    <w:rsid w:val="00A00129"/>
    <w:rsid w:val="00A023CF"/>
    <w:rsid w:val="00A06AA4"/>
    <w:rsid w:val="00A078A4"/>
    <w:rsid w:val="00A101BD"/>
    <w:rsid w:val="00A11E94"/>
    <w:rsid w:val="00A1236E"/>
    <w:rsid w:val="00A14802"/>
    <w:rsid w:val="00A179EF"/>
    <w:rsid w:val="00A17C12"/>
    <w:rsid w:val="00A20503"/>
    <w:rsid w:val="00A21FBB"/>
    <w:rsid w:val="00A22319"/>
    <w:rsid w:val="00A25BA2"/>
    <w:rsid w:val="00A2635F"/>
    <w:rsid w:val="00A30B03"/>
    <w:rsid w:val="00A30B54"/>
    <w:rsid w:val="00A310A5"/>
    <w:rsid w:val="00A4065E"/>
    <w:rsid w:val="00A41124"/>
    <w:rsid w:val="00A43316"/>
    <w:rsid w:val="00A43401"/>
    <w:rsid w:val="00A4763E"/>
    <w:rsid w:val="00A50C75"/>
    <w:rsid w:val="00A55041"/>
    <w:rsid w:val="00A63957"/>
    <w:rsid w:val="00A6508D"/>
    <w:rsid w:val="00A7060E"/>
    <w:rsid w:val="00A708A6"/>
    <w:rsid w:val="00A75B92"/>
    <w:rsid w:val="00A77A23"/>
    <w:rsid w:val="00A806C8"/>
    <w:rsid w:val="00A82A20"/>
    <w:rsid w:val="00A86EEF"/>
    <w:rsid w:val="00A90172"/>
    <w:rsid w:val="00A91209"/>
    <w:rsid w:val="00A91F17"/>
    <w:rsid w:val="00A9294E"/>
    <w:rsid w:val="00A92A7C"/>
    <w:rsid w:val="00A93494"/>
    <w:rsid w:val="00A96F0F"/>
    <w:rsid w:val="00AA000D"/>
    <w:rsid w:val="00AA23EC"/>
    <w:rsid w:val="00AA33D7"/>
    <w:rsid w:val="00AA538E"/>
    <w:rsid w:val="00AB0753"/>
    <w:rsid w:val="00AC0EEC"/>
    <w:rsid w:val="00AC46E9"/>
    <w:rsid w:val="00AC487C"/>
    <w:rsid w:val="00AD054E"/>
    <w:rsid w:val="00AD3A1A"/>
    <w:rsid w:val="00AD7265"/>
    <w:rsid w:val="00AE01D3"/>
    <w:rsid w:val="00AE0CB3"/>
    <w:rsid w:val="00AE2F1F"/>
    <w:rsid w:val="00AE3EAF"/>
    <w:rsid w:val="00AE4F83"/>
    <w:rsid w:val="00AE579A"/>
    <w:rsid w:val="00AE635A"/>
    <w:rsid w:val="00AF0332"/>
    <w:rsid w:val="00AF1921"/>
    <w:rsid w:val="00AF1B79"/>
    <w:rsid w:val="00AF2BBB"/>
    <w:rsid w:val="00AF46E9"/>
    <w:rsid w:val="00AF6B3C"/>
    <w:rsid w:val="00AF6F77"/>
    <w:rsid w:val="00AF6FA8"/>
    <w:rsid w:val="00AF7F35"/>
    <w:rsid w:val="00B0025A"/>
    <w:rsid w:val="00B01065"/>
    <w:rsid w:val="00B0411E"/>
    <w:rsid w:val="00B04FEF"/>
    <w:rsid w:val="00B07DA4"/>
    <w:rsid w:val="00B1063C"/>
    <w:rsid w:val="00B11859"/>
    <w:rsid w:val="00B128FC"/>
    <w:rsid w:val="00B13461"/>
    <w:rsid w:val="00B13575"/>
    <w:rsid w:val="00B150E0"/>
    <w:rsid w:val="00B160B6"/>
    <w:rsid w:val="00B1736C"/>
    <w:rsid w:val="00B17BB1"/>
    <w:rsid w:val="00B17F12"/>
    <w:rsid w:val="00B2062C"/>
    <w:rsid w:val="00B22F7B"/>
    <w:rsid w:val="00B23DB9"/>
    <w:rsid w:val="00B300DB"/>
    <w:rsid w:val="00B34025"/>
    <w:rsid w:val="00B35A13"/>
    <w:rsid w:val="00B37F26"/>
    <w:rsid w:val="00B419FB"/>
    <w:rsid w:val="00B41FB8"/>
    <w:rsid w:val="00B442CA"/>
    <w:rsid w:val="00B4731C"/>
    <w:rsid w:val="00B4789C"/>
    <w:rsid w:val="00B51B54"/>
    <w:rsid w:val="00B524A4"/>
    <w:rsid w:val="00B5463E"/>
    <w:rsid w:val="00B54D77"/>
    <w:rsid w:val="00B55CC4"/>
    <w:rsid w:val="00B57CF2"/>
    <w:rsid w:val="00B60268"/>
    <w:rsid w:val="00B60377"/>
    <w:rsid w:val="00B60B6E"/>
    <w:rsid w:val="00B61D42"/>
    <w:rsid w:val="00B635B5"/>
    <w:rsid w:val="00B63824"/>
    <w:rsid w:val="00B640CF"/>
    <w:rsid w:val="00B708FB"/>
    <w:rsid w:val="00B724AE"/>
    <w:rsid w:val="00B76D56"/>
    <w:rsid w:val="00B81A87"/>
    <w:rsid w:val="00B86E05"/>
    <w:rsid w:val="00B916E6"/>
    <w:rsid w:val="00B91E79"/>
    <w:rsid w:val="00B920B6"/>
    <w:rsid w:val="00B93A74"/>
    <w:rsid w:val="00B969DE"/>
    <w:rsid w:val="00BA005B"/>
    <w:rsid w:val="00BA18E9"/>
    <w:rsid w:val="00BA18F9"/>
    <w:rsid w:val="00BA3FBE"/>
    <w:rsid w:val="00BA44B1"/>
    <w:rsid w:val="00BA4B07"/>
    <w:rsid w:val="00BA6D28"/>
    <w:rsid w:val="00BA7628"/>
    <w:rsid w:val="00BA795E"/>
    <w:rsid w:val="00BB118F"/>
    <w:rsid w:val="00BB2C5A"/>
    <w:rsid w:val="00BB3B12"/>
    <w:rsid w:val="00BB511B"/>
    <w:rsid w:val="00BB62F1"/>
    <w:rsid w:val="00BC02E9"/>
    <w:rsid w:val="00BC035D"/>
    <w:rsid w:val="00BC03EC"/>
    <w:rsid w:val="00BC6D9B"/>
    <w:rsid w:val="00BC7B8B"/>
    <w:rsid w:val="00BD0CC8"/>
    <w:rsid w:val="00BD1961"/>
    <w:rsid w:val="00BD26D9"/>
    <w:rsid w:val="00BD30BD"/>
    <w:rsid w:val="00BD3632"/>
    <w:rsid w:val="00BD370A"/>
    <w:rsid w:val="00BD3C84"/>
    <w:rsid w:val="00BD4871"/>
    <w:rsid w:val="00BD4912"/>
    <w:rsid w:val="00BD6981"/>
    <w:rsid w:val="00BD7537"/>
    <w:rsid w:val="00BD7AF6"/>
    <w:rsid w:val="00BE0918"/>
    <w:rsid w:val="00BE0FFA"/>
    <w:rsid w:val="00BE1D07"/>
    <w:rsid w:val="00BE2E3A"/>
    <w:rsid w:val="00BE3722"/>
    <w:rsid w:val="00BE6082"/>
    <w:rsid w:val="00BE6C9E"/>
    <w:rsid w:val="00BF0170"/>
    <w:rsid w:val="00BF0D4D"/>
    <w:rsid w:val="00BF2FDC"/>
    <w:rsid w:val="00BF5FBA"/>
    <w:rsid w:val="00BF63C3"/>
    <w:rsid w:val="00BF79A8"/>
    <w:rsid w:val="00C01E96"/>
    <w:rsid w:val="00C02843"/>
    <w:rsid w:val="00C04191"/>
    <w:rsid w:val="00C07E95"/>
    <w:rsid w:val="00C10F2A"/>
    <w:rsid w:val="00C1768B"/>
    <w:rsid w:val="00C177A0"/>
    <w:rsid w:val="00C17CA1"/>
    <w:rsid w:val="00C17F9C"/>
    <w:rsid w:val="00C2142F"/>
    <w:rsid w:val="00C21A68"/>
    <w:rsid w:val="00C22A8F"/>
    <w:rsid w:val="00C25C59"/>
    <w:rsid w:val="00C2679C"/>
    <w:rsid w:val="00C2722D"/>
    <w:rsid w:val="00C27928"/>
    <w:rsid w:val="00C31B8A"/>
    <w:rsid w:val="00C31E6D"/>
    <w:rsid w:val="00C36077"/>
    <w:rsid w:val="00C37175"/>
    <w:rsid w:val="00C40925"/>
    <w:rsid w:val="00C42578"/>
    <w:rsid w:val="00C43C62"/>
    <w:rsid w:val="00C447B0"/>
    <w:rsid w:val="00C45EA3"/>
    <w:rsid w:val="00C46265"/>
    <w:rsid w:val="00C47596"/>
    <w:rsid w:val="00C51F54"/>
    <w:rsid w:val="00C5437F"/>
    <w:rsid w:val="00C57EB1"/>
    <w:rsid w:val="00C60649"/>
    <w:rsid w:val="00C61008"/>
    <w:rsid w:val="00C6124F"/>
    <w:rsid w:val="00C628AD"/>
    <w:rsid w:val="00C64DC7"/>
    <w:rsid w:val="00C65076"/>
    <w:rsid w:val="00C6639B"/>
    <w:rsid w:val="00C716EE"/>
    <w:rsid w:val="00C71A54"/>
    <w:rsid w:val="00C73866"/>
    <w:rsid w:val="00C76DC3"/>
    <w:rsid w:val="00C777FC"/>
    <w:rsid w:val="00C80061"/>
    <w:rsid w:val="00C801BA"/>
    <w:rsid w:val="00C8022D"/>
    <w:rsid w:val="00C80870"/>
    <w:rsid w:val="00C80B0C"/>
    <w:rsid w:val="00C81E0D"/>
    <w:rsid w:val="00C82C45"/>
    <w:rsid w:val="00C8375F"/>
    <w:rsid w:val="00C86A86"/>
    <w:rsid w:val="00C903A4"/>
    <w:rsid w:val="00C93144"/>
    <w:rsid w:val="00C94A07"/>
    <w:rsid w:val="00C9583B"/>
    <w:rsid w:val="00C97122"/>
    <w:rsid w:val="00C97CFA"/>
    <w:rsid w:val="00CA0161"/>
    <w:rsid w:val="00CA01B5"/>
    <w:rsid w:val="00CA0BE7"/>
    <w:rsid w:val="00CA3204"/>
    <w:rsid w:val="00CA3F6B"/>
    <w:rsid w:val="00CA473C"/>
    <w:rsid w:val="00CA558E"/>
    <w:rsid w:val="00CA59CA"/>
    <w:rsid w:val="00CA6B4B"/>
    <w:rsid w:val="00CB47D4"/>
    <w:rsid w:val="00CB5E0B"/>
    <w:rsid w:val="00CB60F8"/>
    <w:rsid w:val="00CB7F42"/>
    <w:rsid w:val="00CC1B06"/>
    <w:rsid w:val="00CC1C1F"/>
    <w:rsid w:val="00CC3039"/>
    <w:rsid w:val="00CC585A"/>
    <w:rsid w:val="00CC5A69"/>
    <w:rsid w:val="00CC5ABE"/>
    <w:rsid w:val="00CC64E4"/>
    <w:rsid w:val="00CC687F"/>
    <w:rsid w:val="00CC7096"/>
    <w:rsid w:val="00CD1DB1"/>
    <w:rsid w:val="00CD2AFC"/>
    <w:rsid w:val="00CD2B42"/>
    <w:rsid w:val="00CD30D3"/>
    <w:rsid w:val="00CD32DA"/>
    <w:rsid w:val="00CD373D"/>
    <w:rsid w:val="00CD3C34"/>
    <w:rsid w:val="00CD3DE0"/>
    <w:rsid w:val="00CD5B74"/>
    <w:rsid w:val="00CD7AF7"/>
    <w:rsid w:val="00CE279B"/>
    <w:rsid w:val="00CE603E"/>
    <w:rsid w:val="00CE7CB5"/>
    <w:rsid w:val="00CF19D0"/>
    <w:rsid w:val="00CF3853"/>
    <w:rsid w:val="00CF436D"/>
    <w:rsid w:val="00CF6857"/>
    <w:rsid w:val="00D019AC"/>
    <w:rsid w:val="00D03D34"/>
    <w:rsid w:val="00D03D97"/>
    <w:rsid w:val="00D03DF0"/>
    <w:rsid w:val="00D052AC"/>
    <w:rsid w:val="00D0570F"/>
    <w:rsid w:val="00D06B13"/>
    <w:rsid w:val="00D075AA"/>
    <w:rsid w:val="00D117D2"/>
    <w:rsid w:val="00D12119"/>
    <w:rsid w:val="00D15A9B"/>
    <w:rsid w:val="00D17E60"/>
    <w:rsid w:val="00D21D94"/>
    <w:rsid w:val="00D21E7B"/>
    <w:rsid w:val="00D221A3"/>
    <w:rsid w:val="00D22425"/>
    <w:rsid w:val="00D24779"/>
    <w:rsid w:val="00D256FD"/>
    <w:rsid w:val="00D27D29"/>
    <w:rsid w:val="00D30867"/>
    <w:rsid w:val="00D31C80"/>
    <w:rsid w:val="00D324CB"/>
    <w:rsid w:val="00D32719"/>
    <w:rsid w:val="00D3335B"/>
    <w:rsid w:val="00D33AE3"/>
    <w:rsid w:val="00D34B7A"/>
    <w:rsid w:val="00D34C6F"/>
    <w:rsid w:val="00D36BAE"/>
    <w:rsid w:val="00D43011"/>
    <w:rsid w:val="00D50CF5"/>
    <w:rsid w:val="00D518CD"/>
    <w:rsid w:val="00D51B5B"/>
    <w:rsid w:val="00D52A0A"/>
    <w:rsid w:val="00D5335A"/>
    <w:rsid w:val="00D53727"/>
    <w:rsid w:val="00D55D0D"/>
    <w:rsid w:val="00D565C5"/>
    <w:rsid w:val="00D57696"/>
    <w:rsid w:val="00D6393A"/>
    <w:rsid w:val="00D63B6E"/>
    <w:rsid w:val="00D65FE3"/>
    <w:rsid w:val="00D70EF8"/>
    <w:rsid w:val="00D7102D"/>
    <w:rsid w:val="00D72552"/>
    <w:rsid w:val="00D756A8"/>
    <w:rsid w:val="00D76F1A"/>
    <w:rsid w:val="00D807E0"/>
    <w:rsid w:val="00D811D8"/>
    <w:rsid w:val="00D82D12"/>
    <w:rsid w:val="00D8344D"/>
    <w:rsid w:val="00D8356D"/>
    <w:rsid w:val="00D83E13"/>
    <w:rsid w:val="00D86769"/>
    <w:rsid w:val="00D96F7E"/>
    <w:rsid w:val="00D97F31"/>
    <w:rsid w:val="00DA060D"/>
    <w:rsid w:val="00DA142A"/>
    <w:rsid w:val="00DA2B48"/>
    <w:rsid w:val="00DA2BFB"/>
    <w:rsid w:val="00DA515E"/>
    <w:rsid w:val="00DA5B83"/>
    <w:rsid w:val="00DA7878"/>
    <w:rsid w:val="00DB4D2F"/>
    <w:rsid w:val="00DB4E21"/>
    <w:rsid w:val="00DB78DD"/>
    <w:rsid w:val="00DC3780"/>
    <w:rsid w:val="00DD0BA9"/>
    <w:rsid w:val="00DD4036"/>
    <w:rsid w:val="00DD5C7C"/>
    <w:rsid w:val="00DD7CD3"/>
    <w:rsid w:val="00DE0437"/>
    <w:rsid w:val="00DE3E86"/>
    <w:rsid w:val="00DF2790"/>
    <w:rsid w:val="00DF4B0F"/>
    <w:rsid w:val="00DF4E85"/>
    <w:rsid w:val="00DF59CB"/>
    <w:rsid w:val="00E00852"/>
    <w:rsid w:val="00E00C15"/>
    <w:rsid w:val="00E03C35"/>
    <w:rsid w:val="00E04149"/>
    <w:rsid w:val="00E06605"/>
    <w:rsid w:val="00E12AD4"/>
    <w:rsid w:val="00E137F1"/>
    <w:rsid w:val="00E20F45"/>
    <w:rsid w:val="00E273AA"/>
    <w:rsid w:val="00E273B5"/>
    <w:rsid w:val="00E3122B"/>
    <w:rsid w:val="00E35ABB"/>
    <w:rsid w:val="00E36AF7"/>
    <w:rsid w:val="00E37247"/>
    <w:rsid w:val="00E3743D"/>
    <w:rsid w:val="00E37CC9"/>
    <w:rsid w:val="00E40A18"/>
    <w:rsid w:val="00E41F7E"/>
    <w:rsid w:val="00E420E6"/>
    <w:rsid w:val="00E42D2C"/>
    <w:rsid w:val="00E450C3"/>
    <w:rsid w:val="00E45EE0"/>
    <w:rsid w:val="00E46CA5"/>
    <w:rsid w:val="00E47F05"/>
    <w:rsid w:val="00E5256F"/>
    <w:rsid w:val="00E555A6"/>
    <w:rsid w:val="00E55FC9"/>
    <w:rsid w:val="00E601F6"/>
    <w:rsid w:val="00E60BB6"/>
    <w:rsid w:val="00E627DF"/>
    <w:rsid w:val="00E62C34"/>
    <w:rsid w:val="00E62CF2"/>
    <w:rsid w:val="00E640DE"/>
    <w:rsid w:val="00E64640"/>
    <w:rsid w:val="00E670FC"/>
    <w:rsid w:val="00E67D12"/>
    <w:rsid w:val="00E67E9D"/>
    <w:rsid w:val="00E730A4"/>
    <w:rsid w:val="00E75E18"/>
    <w:rsid w:val="00E76F91"/>
    <w:rsid w:val="00E77587"/>
    <w:rsid w:val="00E806EA"/>
    <w:rsid w:val="00E83768"/>
    <w:rsid w:val="00E84618"/>
    <w:rsid w:val="00E84753"/>
    <w:rsid w:val="00E861A9"/>
    <w:rsid w:val="00E8688C"/>
    <w:rsid w:val="00E8696F"/>
    <w:rsid w:val="00E9456B"/>
    <w:rsid w:val="00E9646E"/>
    <w:rsid w:val="00EA1541"/>
    <w:rsid w:val="00EA39F8"/>
    <w:rsid w:val="00EA40B5"/>
    <w:rsid w:val="00EA665A"/>
    <w:rsid w:val="00EA6937"/>
    <w:rsid w:val="00EA7F6C"/>
    <w:rsid w:val="00EB1872"/>
    <w:rsid w:val="00EB1C83"/>
    <w:rsid w:val="00EB5684"/>
    <w:rsid w:val="00EC02FD"/>
    <w:rsid w:val="00EC0890"/>
    <w:rsid w:val="00EC10CF"/>
    <w:rsid w:val="00EC2440"/>
    <w:rsid w:val="00EC4C2F"/>
    <w:rsid w:val="00EC78E2"/>
    <w:rsid w:val="00ED0AF0"/>
    <w:rsid w:val="00ED0C5A"/>
    <w:rsid w:val="00ED2703"/>
    <w:rsid w:val="00ED3216"/>
    <w:rsid w:val="00ED3DBB"/>
    <w:rsid w:val="00ED59F3"/>
    <w:rsid w:val="00ED61A5"/>
    <w:rsid w:val="00EE19E4"/>
    <w:rsid w:val="00EE5A73"/>
    <w:rsid w:val="00EE676D"/>
    <w:rsid w:val="00EE7C5E"/>
    <w:rsid w:val="00EF0220"/>
    <w:rsid w:val="00EF0747"/>
    <w:rsid w:val="00EF1597"/>
    <w:rsid w:val="00EF3891"/>
    <w:rsid w:val="00EF3FF7"/>
    <w:rsid w:val="00EF402C"/>
    <w:rsid w:val="00EF51B5"/>
    <w:rsid w:val="00F00557"/>
    <w:rsid w:val="00F01CD3"/>
    <w:rsid w:val="00F0239F"/>
    <w:rsid w:val="00F0494B"/>
    <w:rsid w:val="00F04E47"/>
    <w:rsid w:val="00F07569"/>
    <w:rsid w:val="00F124CB"/>
    <w:rsid w:val="00F12644"/>
    <w:rsid w:val="00F13F82"/>
    <w:rsid w:val="00F14F22"/>
    <w:rsid w:val="00F15248"/>
    <w:rsid w:val="00F15F0E"/>
    <w:rsid w:val="00F16DA3"/>
    <w:rsid w:val="00F21E80"/>
    <w:rsid w:val="00F22424"/>
    <w:rsid w:val="00F22D03"/>
    <w:rsid w:val="00F22EE6"/>
    <w:rsid w:val="00F23231"/>
    <w:rsid w:val="00F2550A"/>
    <w:rsid w:val="00F255AE"/>
    <w:rsid w:val="00F27916"/>
    <w:rsid w:val="00F30160"/>
    <w:rsid w:val="00F30F4E"/>
    <w:rsid w:val="00F3103B"/>
    <w:rsid w:val="00F31B4F"/>
    <w:rsid w:val="00F3220D"/>
    <w:rsid w:val="00F336A9"/>
    <w:rsid w:val="00F338D8"/>
    <w:rsid w:val="00F34ECE"/>
    <w:rsid w:val="00F35757"/>
    <w:rsid w:val="00F36F33"/>
    <w:rsid w:val="00F3736A"/>
    <w:rsid w:val="00F40465"/>
    <w:rsid w:val="00F42825"/>
    <w:rsid w:val="00F42955"/>
    <w:rsid w:val="00F42D44"/>
    <w:rsid w:val="00F43B11"/>
    <w:rsid w:val="00F44D8B"/>
    <w:rsid w:val="00F4598F"/>
    <w:rsid w:val="00F52207"/>
    <w:rsid w:val="00F54D05"/>
    <w:rsid w:val="00F55DB9"/>
    <w:rsid w:val="00F6146B"/>
    <w:rsid w:val="00F61BD7"/>
    <w:rsid w:val="00F62579"/>
    <w:rsid w:val="00F65525"/>
    <w:rsid w:val="00F665D5"/>
    <w:rsid w:val="00F67369"/>
    <w:rsid w:val="00F710A6"/>
    <w:rsid w:val="00F733E7"/>
    <w:rsid w:val="00F7651D"/>
    <w:rsid w:val="00F8771E"/>
    <w:rsid w:val="00F91F18"/>
    <w:rsid w:val="00F929F6"/>
    <w:rsid w:val="00F92EE3"/>
    <w:rsid w:val="00F93F6E"/>
    <w:rsid w:val="00F96B2B"/>
    <w:rsid w:val="00FA0720"/>
    <w:rsid w:val="00FA27A3"/>
    <w:rsid w:val="00FA5E3E"/>
    <w:rsid w:val="00FA61F9"/>
    <w:rsid w:val="00FA7276"/>
    <w:rsid w:val="00FA7FEE"/>
    <w:rsid w:val="00FB253B"/>
    <w:rsid w:val="00FB2B85"/>
    <w:rsid w:val="00FB5511"/>
    <w:rsid w:val="00FC2597"/>
    <w:rsid w:val="00FC3EF7"/>
    <w:rsid w:val="00FC4C41"/>
    <w:rsid w:val="00FC5ADC"/>
    <w:rsid w:val="00FC6943"/>
    <w:rsid w:val="00FD0108"/>
    <w:rsid w:val="00FD1C18"/>
    <w:rsid w:val="00FD48FD"/>
    <w:rsid w:val="00FD5501"/>
    <w:rsid w:val="00FD5C18"/>
    <w:rsid w:val="00FD7213"/>
    <w:rsid w:val="00FD7AEC"/>
    <w:rsid w:val="00FE0052"/>
    <w:rsid w:val="00FE2E8E"/>
    <w:rsid w:val="00FE534B"/>
    <w:rsid w:val="00FE635A"/>
    <w:rsid w:val="00FE7EF0"/>
    <w:rsid w:val="00FF075F"/>
    <w:rsid w:val="00FF65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665D5"/>
    <w:pPr>
      <w:spacing w:before="100" w:beforeAutospacing="1" w:after="100" w:afterAutospacing="1"/>
      <w:jc w:val="both"/>
    </w:pPr>
    <w:rPr>
      <w:rFonts w:asciiTheme="minorHAnsi" w:hAnsiTheme="minorHAnsi"/>
      <w:sz w:val="28"/>
      <w:szCs w:val="24"/>
    </w:rPr>
  </w:style>
  <w:style w:type="paragraph" w:styleId="Nagwek1">
    <w:name w:val="heading 1"/>
    <w:basedOn w:val="Normalny"/>
    <w:next w:val="Normalny"/>
    <w:qFormat/>
    <w:rsid w:val="00F665D5"/>
    <w:pPr>
      <w:keepNext/>
      <w:outlineLvl w:val="0"/>
    </w:pPr>
    <w:rPr>
      <w:rFonts w:ascii="Calibri" w:hAnsi="Calibri" w:cs="Arial"/>
      <w:b/>
      <w:bCs/>
      <w:color w:val="002060"/>
      <w:kern w:val="32"/>
      <w:sz w:val="32"/>
      <w:szCs w:val="32"/>
    </w:rPr>
  </w:style>
  <w:style w:type="paragraph" w:styleId="Nagwek2">
    <w:name w:val="heading 2"/>
    <w:basedOn w:val="Normalny"/>
    <w:next w:val="Normalny"/>
    <w:qFormat/>
    <w:rsid w:val="00214618"/>
    <w:pPr>
      <w:keepNext/>
      <w:spacing w:before="240"/>
      <w:outlineLvl w:val="1"/>
    </w:pPr>
    <w:rPr>
      <w:rFonts w:ascii="Calibri" w:hAnsi="Calibri" w:cs="Arial"/>
      <w:b/>
      <w:bCs/>
      <w:iCs/>
      <w:sz w:val="24"/>
      <w:szCs w:val="28"/>
    </w:rPr>
  </w:style>
  <w:style w:type="paragraph" w:styleId="Nagwek3">
    <w:name w:val="heading 3"/>
    <w:basedOn w:val="Normalny"/>
    <w:next w:val="Normalny"/>
    <w:qFormat/>
    <w:rsid w:val="00E00C15"/>
    <w:pPr>
      <w:keepNext/>
      <w:spacing w:before="240"/>
      <w:outlineLvl w:val="2"/>
    </w:pPr>
    <w:rPr>
      <w:rFonts w:ascii="Arial" w:hAnsi="Arial" w:cs="Arial"/>
      <w:b/>
      <w:bCs/>
      <w:sz w:val="26"/>
      <w:szCs w:val="26"/>
    </w:rPr>
  </w:style>
  <w:style w:type="paragraph" w:styleId="Nagwek9">
    <w:name w:val="heading 9"/>
    <w:basedOn w:val="Normalny"/>
    <w:next w:val="Normalny"/>
    <w:qFormat/>
    <w:rsid w:val="00E00C15"/>
    <w:pPr>
      <w:spacing w:before="240"/>
      <w:outlineLvl w:val="8"/>
    </w:pPr>
    <w:rPr>
      <w:rFonts w:ascii="Arial" w:hAnsi="Arial"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link w:val="ZnakZnak"/>
    <w:uiPriority w:val="99"/>
    <w:semiHidden/>
    <w:unhideWhenUsed/>
  </w:style>
  <w:style w:type="paragraph" w:styleId="Nagwek">
    <w:name w:val="header"/>
    <w:basedOn w:val="Normalny"/>
    <w:link w:val="NagwekZnak"/>
    <w:uiPriority w:val="99"/>
    <w:rsid w:val="009847F3"/>
    <w:pPr>
      <w:tabs>
        <w:tab w:val="center" w:pos="4536"/>
        <w:tab w:val="right" w:pos="9072"/>
      </w:tabs>
    </w:pPr>
  </w:style>
  <w:style w:type="paragraph" w:styleId="Stopka">
    <w:name w:val="footer"/>
    <w:basedOn w:val="Normalny"/>
    <w:link w:val="StopkaZnak"/>
    <w:rsid w:val="009847F3"/>
    <w:pPr>
      <w:tabs>
        <w:tab w:val="center" w:pos="4536"/>
        <w:tab w:val="right" w:pos="9072"/>
      </w:tabs>
    </w:pPr>
  </w:style>
  <w:style w:type="character" w:styleId="Hipercze">
    <w:name w:val="Hyperlink"/>
    <w:rsid w:val="009847F3"/>
    <w:rPr>
      <w:color w:val="0000FF"/>
      <w:u w:val="single"/>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OOTNOTES"/>
    <w:basedOn w:val="Normalny"/>
    <w:link w:val="TekstprzypisudolnegoZnak"/>
    <w:semiHidden/>
    <w:rsid w:val="00E00C15"/>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OOTNOTES Znak"/>
    <w:link w:val="Tekstprzypisudolnego"/>
    <w:rsid w:val="00E00C15"/>
    <w:rPr>
      <w:rFonts w:ascii="Tahoma" w:hAnsi="Tahoma"/>
      <w:lang w:val="pl-PL" w:eastAsia="pl-PL" w:bidi="ar-SA"/>
    </w:rPr>
  </w:style>
  <w:style w:type="character" w:styleId="Odwoanieprzypisudolnego">
    <w:name w:val="footnote reference"/>
    <w:aliases w:val="Footnote Reference Number"/>
    <w:semiHidden/>
    <w:rsid w:val="00E00C15"/>
    <w:rPr>
      <w:vertAlign w:val="superscript"/>
    </w:rPr>
  </w:style>
  <w:style w:type="paragraph" w:styleId="Tekstpodstawowy">
    <w:name w:val="Body Text"/>
    <w:aliases w:val="bt,b,block style,Tekst podstawowy Znak,szaro,Tekst podstawowy Znak Znak Znak Znak Znak Znak Znak Znak,wypunktowanie,b1,Tekst podstawowy Znak Znak,Tekst podstawowy Znak Znak Znak Znak Znak Znak,Tekst podstawowy Znak Znak Znak Znak Znak"/>
    <w:basedOn w:val="Normalny"/>
    <w:link w:val="TekstpodstawowyZnak1"/>
    <w:semiHidden/>
    <w:rsid w:val="00E00C15"/>
    <w:pPr>
      <w:spacing w:before="120" w:line="340" w:lineRule="atLeast"/>
      <w:ind w:firstLine="709"/>
    </w:pPr>
    <w:rPr>
      <w:sz w:val="26"/>
      <w:szCs w:val="20"/>
    </w:rPr>
  </w:style>
  <w:style w:type="character" w:customStyle="1" w:styleId="TekstpodstawowyZnak1">
    <w:name w:val="Tekst podstawowy Znak1"/>
    <w:aliases w:val="bt Znak,b Znak,block style Znak,Tekst podstawowy Znak Znak1,szaro Znak,Tekst podstawowy Znak Znak Znak Znak Znak Znak Znak Znak Znak,wypunktowanie Znak,b1 Znak,Tekst podstawowy Znak Znak Znak"/>
    <w:link w:val="Tekstpodstawowy"/>
    <w:rsid w:val="00E00C15"/>
    <w:rPr>
      <w:rFonts w:ascii="Tahoma" w:hAnsi="Tahoma"/>
      <w:sz w:val="26"/>
      <w:lang w:val="pl-PL" w:eastAsia="pl-PL" w:bidi="ar-SA"/>
    </w:rPr>
  </w:style>
  <w:style w:type="table" w:styleId="Tabela-Siatka">
    <w:name w:val="Table Grid"/>
    <w:basedOn w:val="Standardowy"/>
    <w:rsid w:val="00E00C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semiHidden/>
    <w:rsid w:val="00E00C15"/>
    <w:pPr>
      <w:spacing w:after="119"/>
    </w:pPr>
    <w:rPr>
      <w:rFonts w:ascii="Arial Unicode MS" w:hAnsi="Arial Unicode MS"/>
    </w:rPr>
  </w:style>
  <w:style w:type="character" w:styleId="Pogrubienie">
    <w:name w:val="Strong"/>
    <w:qFormat/>
    <w:rsid w:val="00E00C15"/>
    <w:rPr>
      <w:rFonts w:cs="Times New Roman"/>
      <w:b/>
      <w:bCs/>
    </w:rPr>
  </w:style>
  <w:style w:type="paragraph" w:customStyle="1" w:styleId="naglowek3">
    <w:name w:val="@naglowek3"/>
    <w:basedOn w:val="Nagwek3"/>
    <w:rsid w:val="00E00C15"/>
    <w:pPr>
      <w:numPr>
        <w:ilvl w:val="1"/>
        <w:numId w:val="1"/>
      </w:numPr>
      <w:tabs>
        <w:tab w:val="clear" w:pos="360"/>
      </w:tabs>
      <w:spacing w:before="120" w:after="120"/>
      <w:ind w:left="0" w:firstLine="0"/>
      <w:jc w:val="left"/>
    </w:pPr>
    <w:rPr>
      <w:rFonts w:ascii="Tahoma" w:hAnsi="Tahoma" w:cs="Times New Roman"/>
      <w:bCs w:val="0"/>
      <w:sz w:val="22"/>
      <w:szCs w:val="20"/>
    </w:rPr>
  </w:style>
  <w:style w:type="paragraph" w:customStyle="1" w:styleId="naglowek1">
    <w:name w:val="@naglowek1"/>
    <w:basedOn w:val="Nagwek1"/>
    <w:next w:val="Normalny"/>
    <w:rsid w:val="00E00C15"/>
    <w:pPr>
      <w:numPr>
        <w:numId w:val="1"/>
      </w:numPr>
      <w:spacing w:before="0"/>
    </w:pPr>
    <w:rPr>
      <w:rFonts w:ascii="Tahoma" w:hAnsi="Tahoma"/>
      <w:bCs w:val="0"/>
      <w:color w:val="000000"/>
      <w:sz w:val="22"/>
      <w:szCs w:val="28"/>
    </w:rPr>
  </w:style>
  <w:style w:type="character" w:customStyle="1" w:styleId="ZnakZnak22">
    <w:name w:val="Znak Znak22"/>
    <w:rsid w:val="00E00C15"/>
    <w:rPr>
      <w:sz w:val="24"/>
      <w:szCs w:val="24"/>
      <w:lang w:val="pl-PL" w:eastAsia="pl-PL" w:bidi="ar-SA"/>
    </w:rPr>
  </w:style>
  <w:style w:type="character" w:styleId="Odwoaniedokomentarza">
    <w:name w:val="annotation reference"/>
    <w:semiHidden/>
    <w:rsid w:val="00687894"/>
    <w:rPr>
      <w:sz w:val="16"/>
      <w:szCs w:val="16"/>
    </w:rPr>
  </w:style>
  <w:style w:type="paragraph" w:styleId="Tekstkomentarza">
    <w:name w:val="annotation text"/>
    <w:basedOn w:val="Normalny"/>
    <w:semiHidden/>
    <w:rsid w:val="00687894"/>
    <w:pPr>
      <w:spacing w:before="0" w:after="0"/>
      <w:jc w:val="left"/>
    </w:pPr>
    <w:rPr>
      <w:rFonts w:ascii="Times New Roman" w:hAnsi="Times New Roman"/>
      <w:sz w:val="20"/>
      <w:szCs w:val="20"/>
    </w:rPr>
  </w:style>
  <w:style w:type="paragraph" w:styleId="Tekstdymka">
    <w:name w:val="Balloon Text"/>
    <w:basedOn w:val="Normalny"/>
    <w:semiHidden/>
    <w:rsid w:val="00687894"/>
    <w:rPr>
      <w:rFonts w:cs="Tahoma"/>
      <w:sz w:val="16"/>
      <w:szCs w:val="16"/>
    </w:rPr>
  </w:style>
  <w:style w:type="paragraph" w:styleId="Akapitzlist">
    <w:name w:val="List Paragraph"/>
    <w:basedOn w:val="Normalny"/>
    <w:qFormat/>
    <w:rsid w:val="00233E94"/>
    <w:pPr>
      <w:spacing w:before="0" w:after="200" w:line="276" w:lineRule="auto"/>
      <w:ind w:left="720"/>
      <w:contextualSpacing/>
      <w:jc w:val="left"/>
    </w:pPr>
    <w:rPr>
      <w:rFonts w:ascii="Calibri" w:eastAsia="Calibri" w:hAnsi="Calibri"/>
      <w:szCs w:val="22"/>
      <w:lang w:eastAsia="en-US"/>
    </w:rPr>
  </w:style>
  <w:style w:type="character" w:styleId="Numerstrony">
    <w:name w:val="page number"/>
    <w:basedOn w:val="Domylnaczcionkaakapitu"/>
    <w:rsid w:val="00233E94"/>
  </w:style>
  <w:style w:type="paragraph" w:styleId="Tematkomentarza">
    <w:name w:val="annotation subject"/>
    <w:basedOn w:val="Tekstkomentarza"/>
    <w:next w:val="Tekstkomentarza"/>
    <w:semiHidden/>
    <w:rsid w:val="00075A33"/>
    <w:pPr>
      <w:spacing w:before="60" w:after="60"/>
      <w:jc w:val="both"/>
    </w:pPr>
    <w:rPr>
      <w:rFonts w:ascii="Tahoma" w:hAnsi="Tahoma"/>
      <w:b/>
      <w:bCs/>
    </w:rPr>
  </w:style>
  <w:style w:type="paragraph" w:customStyle="1" w:styleId="ZnakZnak">
    <w:name w:val="Znak Znak"/>
    <w:basedOn w:val="Normalny"/>
    <w:link w:val="Bezlisty"/>
    <w:rsid w:val="005D5321"/>
    <w:pPr>
      <w:spacing w:before="0" w:after="0" w:line="360" w:lineRule="auto"/>
    </w:pPr>
    <w:rPr>
      <w:rFonts w:ascii="Verdana" w:hAnsi="Verdana" w:cs="Arial"/>
      <w:sz w:val="20"/>
      <w:szCs w:val="20"/>
    </w:rPr>
  </w:style>
  <w:style w:type="paragraph" w:styleId="Mapadokumentu">
    <w:name w:val="Document Map"/>
    <w:basedOn w:val="Normalny"/>
    <w:semiHidden/>
    <w:rsid w:val="006971EB"/>
    <w:pPr>
      <w:shd w:val="clear" w:color="auto" w:fill="000080"/>
    </w:pPr>
    <w:rPr>
      <w:rFonts w:cs="Tahoma"/>
      <w:sz w:val="20"/>
      <w:szCs w:val="20"/>
    </w:rPr>
  </w:style>
  <w:style w:type="paragraph" w:styleId="Tekstprzypisukocowego">
    <w:name w:val="endnote text"/>
    <w:basedOn w:val="Normalny"/>
    <w:link w:val="TekstprzypisukocowegoZnak"/>
    <w:rsid w:val="000350E0"/>
    <w:rPr>
      <w:sz w:val="20"/>
      <w:szCs w:val="20"/>
      <w:lang w:val="x-none" w:eastAsia="x-none"/>
    </w:rPr>
  </w:style>
  <w:style w:type="character" w:customStyle="1" w:styleId="TekstprzypisukocowegoZnak">
    <w:name w:val="Tekst przypisu końcowego Znak"/>
    <w:link w:val="Tekstprzypisukocowego"/>
    <w:rsid w:val="000350E0"/>
    <w:rPr>
      <w:rFonts w:ascii="Tahoma" w:hAnsi="Tahoma"/>
    </w:rPr>
  </w:style>
  <w:style w:type="character" w:styleId="Odwoanieprzypisukocowego">
    <w:name w:val="endnote reference"/>
    <w:rsid w:val="000350E0"/>
    <w:rPr>
      <w:vertAlign w:val="superscript"/>
    </w:rPr>
  </w:style>
  <w:style w:type="paragraph" w:styleId="Poprawka">
    <w:name w:val="Revision"/>
    <w:hidden/>
    <w:uiPriority w:val="99"/>
    <w:semiHidden/>
    <w:rsid w:val="00C37175"/>
    <w:rPr>
      <w:rFonts w:ascii="Tahoma" w:hAnsi="Tahoma"/>
      <w:sz w:val="22"/>
      <w:szCs w:val="24"/>
    </w:rPr>
  </w:style>
  <w:style w:type="paragraph" w:customStyle="1" w:styleId="ZnakZnak1">
    <w:name w:val="Znak Znak1"/>
    <w:basedOn w:val="Normalny"/>
    <w:rsid w:val="00C04191"/>
    <w:pPr>
      <w:spacing w:before="0" w:after="0" w:line="360" w:lineRule="auto"/>
    </w:pPr>
    <w:rPr>
      <w:rFonts w:ascii="Verdana" w:hAnsi="Verdana"/>
      <w:sz w:val="20"/>
      <w:szCs w:val="20"/>
    </w:rPr>
  </w:style>
  <w:style w:type="character" w:customStyle="1" w:styleId="StopkaZnak">
    <w:name w:val="Stopka Znak"/>
    <w:link w:val="Stopka"/>
    <w:rsid w:val="00FD5C18"/>
    <w:rPr>
      <w:rFonts w:ascii="Tahoma" w:hAnsi="Tahoma"/>
      <w:sz w:val="22"/>
      <w:szCs w:val="24"/>
    </w:rPr>
  </w:style>
  <w:style w:type="character" w:customStyle="1" w:styleId="NagwekZnak">
    <w:name w:val="Nagłówek Znak"/>
    <w:link w:val="Nagwek"/>
    <w:uiPriority w:val="99"/>
    <w:rsid w:val="004A790E"/>
    <w:rPr>
      <w:rFonts w:ascii="Tahoma" w:hAnsi="Tahoma"/>
      <w:sz w:val="22"/>
      <w:szCs w:val="24"/>
    </w:rPr>
  </w:style>
  <w:style w:type="paragraph" w:styleId="Listapunktowana2">
    <w:name w:val="List Bullet 2"/>
    <w:basedOn w:val="Normalny"/>
    <w:rsid w:val="008B0B14"/>
    <w:pPr>
      <w:numPr>
        <w:numId w:val="2"/>
      </w:numPr>
      <w:contextualSpacing/>
    </w:pPr>
  </w:style>
  <w:style w:type="paragraph" w:styleId="Listapunktowana3">
    <w:name w:val="List Bullet 3"/>
    <w:basedOn w:val="Normalny"/>
    <w:rsid w:val="008B0B14"/>
    <w:pPr>
      <w:numPr>
        <w:numId w:val="3"/>
      </w:numPr>
      <w:contextualSpacing/>
    </w:pPr>
  </w:style>
  <w:style w:type="character" w:customStyle="1" w:styleId="ListParagraphChar">
    <w:name w:val="List Paragraph Char"/>
    <w:aliases w:val="Yellow Bullet Char,Normal bullet 2 Char"/>
    <w:basedOn w:val="Domylnaczcionkaakapitu"/>
    <w:link w:val="Akapitzlist1"/>
    <w:uiPriority w:val="34"/>
    <w:rsid w:val="006C0202"/>
    <w:rPr>
      <w:lang w:eastAsia="en-GB"/>
    </w:rPr>
  </w:style>
  <w:style w:type="paragraph" w:customStyle="1" w:styleId="Akapitzlist1">
    <w:name w:val="Akapit z listą1"/>
    <w:aliases w:val="Yellow Bullet,Normal bullet 2"/>
    <w:basedOn w:val="Normalny"/>
    <w:link w:val="ListParagraphChar"/>
    <w:uiPriority w:val="34"/>
    <w:rsid w:val="006C0202"/>
    <w:pPr>
      <w:spacing w:before="0" w:after="0"/>
      <w:ind w:left="720"/>
      <w:jc w:val="left"/>
    </w:pPr>
    <w:rPr>
      <w:rFonts w:ascii="Times New Roman" w:hAnsi="Times New Roman"/>
      <w:sz w:val="20"/>
      <w:szCs w:val="20"/>
      <w:lang w:eastAsia="en-GB"/>
    </w:rPr>
  </w:style>
  <w:style w:type="table" w:customStyle="1" w:styleId="Tabela-Siatka1">
    <w:name w:val="Tabela - Siatka1"/>
    <w:basedOn w:val="Standardowy"/>
    <w:next w:val="Tabela-Siatka"/>
    <w:uiPriority w:val="59"/>
    <w:rsid w:val="00C82C4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next w:val="Normalny"/>
    <w:link w:val="TytuZnak"/>
    <w:qFormat/>
    <w:rsid w:val="00F665D5"/>
    <w:pPr>
      <w:pBdr>
        <w:bottom w:val="single" w:sz="8" w:space="4" w:color="4F81BD" w:themeColor="accent1"/>
      </w:pBdr>
      <w:contextualSpacing/>
      <w:jc w:val="left"/>
    </w:pPr>
    <w:rPr>
      <w:rFonts w:eastAsiaTheme="majorEastAsia" w:cstheme="majorBidi"/>
      <w:b/>
      <w:color w:val="17365D" w:themeColor="text2" w:themeShade="BF"/>
      <w:spacing w:val="5"/>
      <w:kern w:val="28"/>
      <w:sz w:val="32"/>
      <w:szCs w:val="52"/>
    </w:rPr>
  </w:style>
  <w:style w:type="character" w:customStyle="1" w:styleId="TytuZnak">
    <w:name w:val="Tytuł Znak"/>
    <w:basedOn w:val="Domylnaczcionkaakapitu"/>
    <w:link w:val="Tytu"/>
    <w:rsid w:val="00F665D5"/>
    <w:rPr>
      <w:rFonts w:asciiTheme="minorHAnsi" w:eastAsiaTheme="majorEastAsia" w:hAnsiTheme="minorHAnsi" w:cstheme="majorBidi"/>
      <w:b/>
      <w:color w:val="17365D" w:themeColor="text2" w:themeShade="BF"/>
      <w:spacing w:val="5"/>
      <w:kern w:val="28"/>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75240">
      <w:bodyDiv w:val="1"/>
      <w:marLeft w:val="0"/>
      <w:marRight w:val="0"/>
      <w:marTop w:val="0"/>
      <w:marBottom w:val="0"/>
      <w:divBdr>
        <w:top w:val="none" w:sz="0" w:space="0" w:color="auto"/>
        <w:left w:val="none" w:sz="0" w:space="0" w:color="auto"/>
        <w:bottom w:val="none" w:sz="0" w:space="0" w:color="auto"/>
        <w:right w:val="none" w:sz="0" w:space="0" w:color="auto"/>
      </w:divBdr>
      <w:divsChild>
        <w:div w:id="2113621849">
          <w:marLeft w:val="0"/>
          <w:marRight w:val="0"/>
          <w:marTop w:val="0"/>
          <w:marBottom w:val="0"/>
          <w:divBdr>
            <w:top w:val="none" w:sz="0" w:space="0" w:color="auto"/>
            <w:left w:val="none" w:sz="0" w:space="0" w:color="auto"/>
            <w:bottom w:val="none" w:sz="0" w:space="0" w:color="auto"/>
            <w:right w:val="none" w:sz="0" w:space="0" w:color="auto"/>
          </w:divBdr>
        </w:div>
        <w:div w:id="983851445">
          <w:marLeft w:val="0"/>
          <w:marRight w:val="0"/>
          <w:marTop w:val="0"/>
          <w:marBottom w:val="0"/>
          <w:divBdr>
            <w:top w:val="none" w:sz="0" w:space="0" w:color="auto"/>
            <w:left w:val="none" w:sz="0" w:space="0" w:color="auto"/>
            <w:bottom w:val="none" w:sz="0" w:space="0" w:color="auto"/>
            <w:right w:val="none" w:sz="0" w:space="0" w:color="auto"/>
          </w:divBdr>
        </w:div>
        <w:div w:id="1947731174">
          <w:marLeft w:val="0"/>
          <w:marRight w:val="0"/>
          <w:marTop w:val="0"/>
          <w:marBottom w:val="0"/>
          <w:divBdr>
            <w:top w:val="none" w:sz="0" w:space="0" w:color="auto"/>
            <w:left w:val="none" w:sz="0" w:space="0" w:color="auto"/>
            <w:bottom w:val="none" w:sz="0" w:space="0" w:color="auto"/>
            <w:right w:val="none" w:sz="0" w:space="0" w:color="auto"/>
          </w:divBdr>
        </w:div>
        <w:div w:id="1954484032">
          <w:marLeft w:val="0"/>
          <w:marRight w:val="0"/>
          <w:marTop w:val="0"/>
          <w:marBottom w:val="0"/>
          <w:divBdr>
            <w:top w:val="none" w:sz="0" w:space="0" w:color="auto"/>
            <w:left w:val="none" w:sz="0" w:space="0" w:color="auto"/>
            <w:bottom w:val="none" w:sz="0" w:space="0" w:color="auto"/>
            <w:right w:val="none" w:sz="0" w:space="0" w:color="auto"/>
          </w:divBdr>
        </w:div>
        <w:div w:id="680473775">
          <w:marLeft w:val="0"/>
          <w:marRight w:val="0"/>
          <w:marTop w:val="0"/>
          <w:marBottom w:val="0"/>
          <w:divBdr>
            <w:top w:val="none" w:sz="0" w:space="0" w:color="auto"/>
            <w:left w:val="none" w:sz="0" w:space="0" w:color="auto"/>
            <w:bottom w:val="none" w:sz="0" w:space="0" w:color="auto"/>
            <w:right w:val="none" w:sz="0" w:space="0" w:color="auto"/>
          </w:divBdr>
        </w:div>
        <w:div w:id="967586378">
          <w:marLeft w:val="0"/>
          <w:marRight w:val="0"/>
          <w:marTop w:val="0"/>
          <w:marBottom w:val="0"/>
          <w:divBdr>
            <w:top w:val="none" w:sz="0" w:space="0" w:color="auto"/>
            <w:left w:val="none" w:sz="0" w:space="0" w:color="auto"/>
            <w:bottom w:val="none" w:sz="0" w:space="0" w:color="auto"/>
            <w:right w:val="none" w:sz="0" w:space="0" w:color="auto"/>
          </w:divBdr>
        </w:div>
        <w:div w:id="1572886577">
          <w:marLeft w:val="0"/>
          <w:marRight w:val="0"/>
          <w:marTop w:val="0"/>
          <w:marBottom w:val="0"/>
          <w:divBdr>
            <w:top w:val="none" w:sz="0" w:space="0" w:color="auto"/>
            <w:left w:val="none" w:sz="0" w:space="0" w:color="auto"/>
            <w:bottom w:val="none" w:sz="0" w:space="0" w:color="auto"/>
            <w:right w:val="none" w:sz="0" w:space="0" w:color="auto"/>
          </w:divBdr>
        </w:div>
        <w:div w:id="1752657647">
          <w:marLeft w:val="0"/>
          <w:marRight w:val="0"/>
          <w:marTop w:val="0"/>
          <w:marBottom w:val="0"/>
          <w:divBdr>
            <w:top w:val="none" w:sz="0" w:space="0" w:color="auto"/>
            <w:left w:val="none" w:sz="0" w:space="0" w:color="auto"/>
            <w:bottom w:val="none" w:sz="0" w:space="0" w:color="auto"/>
            <w:right w:val="none" w:sz="0" w:space="0" w:color="auto"/>
          </w:divBdr>
        </w:div>
        <w:div w:id="1955482021">
          <w:marLeft w:val="0"/>
          <w:marRight w:val="0"/>
          <w:marTop w:val="0"/>
          <w:marBottom w:val="0"/>
          <w:divBdr>
            <w:top w:val="none" w:sz="0" w:space="0" w:color="auto"/>
            <w:left w:val="none" w:sz="0" w:space="0" w:color="auto"/>
            <w:bottom w:val="none" w:sz="0" w:space="0" w:color="auto"/>
            <w:right w:val="none" w:sz="0" w:space="0" w:color="auto"/>
          </w:divBdr>
        </w:div>
        <w:div w:id="1759981495">
          <w:marLeft w:val="0"/>
          <w:marRight w:val="0"/>
          <w:marTop w:val="0"/>
          <w:marBottom w:val="0"/>
          <w:divBdr>
            <w:top w:val="none" w:sz="0" w:space="0" w:color="auto"/>
            <w:left w:val="none" w:sz="0" w:space="0" w:color="auto"/>
            <w:bottom w:val="none" w:sz="0" w:space="0" w:color="auto"/>
            <w:right w:val="none" w:sz="0" w:space="0" w:color="auto"/>
          </w:divBdr>
        </w:div>
        <w:div w:id="371466892">
          <w:marLeft w:val="0"/>
          <w:marRight w:val="0"/>
          <w:marTop w:val="0"/>
          <w:marBottom w:val="0"/>
          <w:divBdr>
            <w:top w:val="none" w:sz="0" w:space="0" w:color="auto"/>
            <w:left w:val="none" w:sz="0" w:space="0" w:color="auto"/>
            <w:bottom w:val="none" w:sz="0" w:space="0" w:color="auto"/>
            <w:right w:val="none" w:sz="0" w:space="0" w:color="auto"/>
          </w:divBdr>
        </w:div>
        <w:div w:id="2033919335">
          <w:marLeft w:val="0"/>
          <w:marRight w:val="0"/>
          <w:marTop w:val="0"/>
          <w:marBottom w:val="0"/>
          <w:divBdr>
            <w:top w:val="none" w:sz="0" w:space="0" w:color="auto"/>
            <w:left w:val="none" w:sz="0" w:space="0" w:color="auto"/>
            <w:bottom w:val="none" w:sz="0" w:space="0" w:color="auto"/>
            <w:right w:val="none" w:sz="0" w:space="0" w:color="auto"/>
          </w:divBdr>
        </w:div>
        <w:div w:id="1815485355">
          <w:marLeft w:val="0"/>
          <w:marRight w:val="0"/>
          <w:marTop w:val="0"/>
          <w:marBottom w:val="0"/>
          <w:divBdr>
            <w:top w:val="none" w:sz="0" w:space="0" w:color="auto"/>
            <w:left w:val="none" w:sz="0" w:space="0" w:color="auto"/>
            <w:bottom w:val="none" w:sz="0" w:space="0" w:color="auto"/>
            <w:right w:val="none" w:sz="0" w:space="0" w:color="auto"/>
          </w:divBdr>
        </w:div>
      </w:divsChild>
    </w:div>
    <w:div w:id="947272219">
      <w:bodyDiv w:val="1"/>
      <w:marLeft w:val="0"/>
      <w:marRight w:val="0"/>
      <w:marTop w:val="0"/>
      <w:marBottom w:val="0"/>
      <w:divBdr>
        <w:top w:val="none" w:sz="0" w:space="0" w:color="auto"/>
        <w:left w:val="none" w:sz="0" w:space="0" w:color="auto"/>
        <w:bottom w:val="none" w:sz="0" w:space="0" w:color="auto"/>
        <w:right w:val="none" w:sz="0" w:space="0" w:color="auto"/>
      </w:divBdr>
    </w:div>
    <w:div w:id="955452874">
      <w:bodyDiv w:val="1"/>
      <w:marLeft w:val="0"/>
      <w:marRight w:val="0"/>
      <w:marTop w:val="0"/>
      <w:marBottom w:val="0"/>
      <w:divBdr>
        <w:top w:val="none" w:sz="0" w:space="0" w:color="auto"/>
        <w:left w:val="none" w:sz="0" w:space="0" w:color="auto"/>
        <w:bottom w:val="none" w:sz="0" w:space="0" w:color="auto"/>
        <w:right w:val="none" w:sz="0" w:space="0" w:color="auto"/>
      </w:divBdr>
      <w:divsChild>
        <w:div w:id="1568148112">
          <w:marLeft w:val="0"/>
          <w:marRight w:val="0"/>
          <w:marTop w:val="0"/>
          <w:marBottom w:val="0"/>
          <w:divBdr>
            <w:top w:val="none" w:sz="0" w:space="0" w:color="auto"/>
            <w:left w:val="none" w:sz="0" w:space="0" w:color="auto"/>
            <w:bottom w:val="none" w:sz="0" w:space="0" w:color="auto"/>
            <w:right w:val="none" w:sz="0" w:space="0" w:color="auto"/>
          </w:divBdr>
          <w:divsChild>
            <w:div w:id="27338140">
              <w:marLeft w:val="0"/>
              <w:marRight w:val="0"/>
              <w:marTop w:val="0"/>
              <w:marBottom w:val="0"/>
              <w:divBdr>
                <w:top w:val="none" w:sz="0" w:space="0" w:color="auto"/>
                <w:left w:val="none" w:sz="0" w:space="0" w:color="auto"/>
                <w:bottom w:val="none" w:sz="0" w:space="0" w:color="auto"/>
                <w:right w:val="none" w:sz="0" w:space="0" w:color="auto"/>
              </w:divBdr>
              <w:divsChild>
                <w:div w:id="1968469420">
                  <w:marLeft w:val="0"/>
                  <w:marRight w:val="0"/>
                  <w:marTop w:val="0"/>
                  <w:marBottom w:val="0"/>
                  <w:divBdr>
                    <w:top w:val="none" w:sz="0" w:space="0" w:color="auto"/>
                    <w:left w:val="none" w:sz="0" w:space="0" w:color="auto"/>
                    <w:bottom w:val="none" w:sz="0" w:space="0" w:color="auto"/>
                    <w:right w:val="none" w:sz="0" w:space="0" w:color="auto"/>
                  </w:divBdr>
                </w:div>
              </w:divsChild>
            </w:div>
            <w:div w:id="3820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00540">
      <w:bodyDiv w:val="1"/>
      <w:marLeft w:val="0"/>
      <w:marRight w:val="0"/>
      <w:marTop w:val="0"/>
      <w:marBottom w:val="0"/>
      <w:divBdr>
        <w:top w:val="none" w:sz="0" w:space="0" w:color="auto"/>
        <w:left w:val="none" w:sz="0" w:space="0" w:color="auto"/>
        <w:bottom w:val="none" w:sz="0" w:space="0" w:color="auto"/>
        <w:right w:val="none" w:sz="0" w:space="0" w:color="auto"/>
      </w:divBdr>
    </w:div>
    <w:div w:id="1144544910">
      <w:bodyDiv w:val="1"/>
      <w:marLeft w:val="0"/>
      <w:marRight w:val="0"/>
      <w:marTop w:val="0"/>
      <w:marBottom w:val="0"/>
      <w:divBdr>
        <w:top w:val="none" w:sz="0" w:space="0" w:color="auto"/>
        <w:left w:val="none" w:sz="0" w:space="0" w:color="auto"/>
        <w:bottom w:val="none" w:sz="0" w:space="0" w:color="auto"/>
        <w:right w:val="none" w:sz="0" w:space="0" w:color="auto"/>
      </w:divBdr>
      <w:divsChild>
        <w:div w:id="17001520">
          <w:marLeft w:val="0"/>
          <w:marRight w:val="0"/>
          <w:marTop w:val="0"/>
          <w:marBottom w:val="0"/>
          <w:divBdr>
            <w:top w:val="none" w:sz="0" w:space="0" w:color="auto"/>
            <w:left w:val="none" w:sz="0" w:space="0" w:color="auto"/>
            <w:bottom w:val="none" w:sz="0" w:space="0" w:color="auto"/>
            <w:right w:val="none" w:sz="0" w:space="0" w:color="auto"/>
          </w:divBdr>
        </w:div>
        <w:div w:id="210314434">
          <w:marLeft w:val="0"/>
          <w:marRight w:val="0"/>
          <w:marTop w:val="0"/>
          <w:marBottom w:val="0"/>
          <w:divBdr>
            <w:top w:val="none" w:sz="0" w:space="0" w:color="auto"/>
            <w:left w:val="none" w:sz="0" w:space="0" w:color="auto"/>
            <w:bottom w:val="none" w:sz="0" w:space="0" w:color="auto"/>
            <w:right w:val="none" w:sz="0" w:space="0" w:color="auto"/>
          </w:divBdr>
        </w:div>
        <w:div w:id="711465254">
          <w:marLeft w:val="0"/>
          <w:marRight w:val="0"/>
          <w:marTop w:val="0"/>
          <w:marBottom w:val="0"/>
          <w:divBdr>
            <w:top w:val="none" w:sz="0" w:space="0" w:color="auto"/>
            <w:left w:val="none" w:sz="0" w:space="0" w:color="auto"/>
            <w:bottom w:val="none" w:sz="0" w:space="0" w:color="auto"/>
            <w:right w:val="none" w:sz="0" w:space="0" w:color="auto"/>
          </w:divBdr>
        </w:div>
        <w:div w:id="773012344">
          <w:marLeft w:val="0"/>
          <w:marRight w:val="0"/>
          <w:marTop w:val="0"/>
          <w:marBottom w:val="0"/>
          <w:divBdr>
            <w:top w:val="none" w:sz="0" w:space="0" w:color="auto"/>
            <w:left w:val="none" w:sz="0" w:space="0" w:color="auto"/>
            <w:bottom w:val="none" w:sz="0" w:space="0" w:color="auto"/>
            <w:right w:val="none" w:sz="0" w:space="0" w:color="auto"/>
          </w:divBdr>
        </w:div>
        <w:div w:id="1304696966">
          <w:marLeft w:val="0"/>
          <w:marRight w:val="0"/>
          <w:marTop w:val="0"/>
          <w:marBottom w:val="0"/>
          <w:divBdr>
            <w:top w:val="none" w:sz="0" w:space="0" w:color="auto"/>
            <w:left w:val="none" w:sz="0" w:space="0" w:color="auto"/>
            <w:bottom w:val="none" w:sz="0" w:space="0" w:color="auto"/>
            <w:right w:val="none" w:sz="0" w:space="0" w:color="auto"/>
          </w:divBdr>
        </w:div>
        <w:div w:id="1349867838">
          <w:marLeft w:val="0"/>
          <w:marRight w:val="0"/>
          <w:marTop w:val="0"/>
          <w:marBottom w:val="0"/>
          <w:divBdr>
            <w:top w:val="none" w:sz="0" w:space="0" w:color="auto"/>
            <w:left w:val="none" w:sz="0" w:space="0" w:color="auto"/>
            <w:bottom w:val="none" w:sz="0" w:space="0" w:color="auto"/>
            <w:right w:val="none" w:sz="0" w:space="0" w:color="auto"/>
          </w:divBdr>
        </w:div>
        <w:div w:id="1657300692">
          <w:marLeft w:val="0"/>
          <w:marRight w:val="0"/>
          <w:marTop w:val="0"/>
          <w:marBottom w:val="0"/>
          <w:divBdr>
            <w:top w:val="none" w:sz="0" w:space="0" w:color="auto"/>
            <w:left w:val="none" w:sz="0" w:space="0" w:color="auto"/>
            <w:bottom w:val="none" w:sz="0" w:space="0" w:color="auto"/>
            <w:right w:val="none" w:sz="0" w:space="0" w:color="auto"/>
          </w:divBdr>
        </w:div>
        <w:div w:id="1980187162">
          <w:marLeft w:val="0"/>
          <w:marRight w:val="0"/>
          <w:marTop w:val="0"/>
          <w:marBottom w:val="0"/>
          <w:divBdr>
            <w:top w:val="none" w:sz="0" w:space="0" w:color="auto"/>
            <w:left w:val="none" w:sz="0" w:space="0" w:color="auto"/>
            <w:bottom w:val="none" w:sz="0" w:space="0" w:color="auto"/>
            <w:right w:val="none" w:sz="0" w:space="0" w:color="auto"/>
          </w:divBdr>
        </w:div>
        <w:div w:id="2090425285">
          <w:marLeft w:val="0"/>
          <w:marRight w:val="0"/>
          <w:marTop w:val="0"/>
          <w:marBottom w:val="0"/>
          <w:divBdr>
            <w:top w:val="none" w:sz="0" w:space="0" w:color="auto"/>
            <w:left w:val="none" w:sz="0" w:space="0" w:color="auto"/>
            <w:bottom w:val="none" w:sz="0" w:space="0" w:color="auto"/>
            <w:right w:val="none" w:sz="0" w:space="0" w:color="auto"/>
          </w:divBdr>
        </w:div>
      </w:divsChild>
    </w:div>
    <w:div w:id="1282496850">
      <w:bodyDiv w:val="1"/>
      <w:marLeft w:val="0"/>
      <w:marRight w:val="0"/>
      <w:marTop w:val="0"/>
      <w:marBottom w:val="0"/>
      <w:divBdr>
        <w:top w:val="none" w:sz="0" w:space="0" w:color="auto"/>
        <w:left w:val="none" w:sz="0" w:space="0" w:color="auto"/>
        <w:bottom w:val="none" w:sz="0" w:space="0" w:color="auto"/>
        <w:right w:val="none" w:sz="0" w:space="0" w:color="auto"/>
      </w:divBdr>
      <w:divsChild>
        <w:div w:id="64958905">
          <w:marLeft w:val="0"/>
          <w:marRight w:val="0"/>
          <w:marTop w:val="0"/>
          <w:marBottom w:val="0"/>
          <w:divBdr>
            <w:top w:val="none" w:sz="0" w:space="0" w:color="auto"/>
            <w:left w:val="none" w:sz="0" w:space="0" w:color="auto"/>
            <w:bottom w:val="none" w:sz="0" w:space="0" w:color="auto"/>
            <w:right w:val="none" w:sz="0" w:space="0" w:color="auto"/>
          </w:divBdr>
        </w:div>
        <w:div w:id="85929639">
          <w:marLeft w:val="0"/>
          <w:marRight w:val="0"/>
          <w:marTop w:val="0"/>
          <w:marBottom w:val="0"/>
          <w:divBdr>
            <w:top w:val="none" w:sz="0" w:space="0" w:color="auto"/>
            <w:left w:val="none" w:sz="0" w:space="0" w:color="auto"/>
            <w:bottom w:val="none" w:sz="0" w:space="0" w:color="auto"/>
            <w:right w:val="none" w:sz="0" w:space="0" w:color="auto"/>
          </w:divBdr>
        </w:div>
        <w:div w:id="298072184">
          <w:marLeft w:val="0"/>
          <w:marRight w:val="0"/>
          <w:marTop w:val="0"/>
          <w:marBottom w:val="0"/>
          <w:divBdr>
            <w:top w:val="none" w:sz="0" w:space="0" w:color="auto"/>
            <w:left w:val="none" w:sz="0" w:space="0" w:color="auto"/>
            <w:bottom w:val="none" w:sz="0" w:space="0" w:color="auto"/>
            <w:right w:val="none" w:sz="0" w:space="0" w:color="auto"/>
          </w:divBdr>
        </w:div>
        <w:div w:id="304822357">
          <w:marLeft w:val="0"/>
          <w:marRight w:val="0"/>
          <w:marTop w:val="0"/>
          <w:marBottom w:val="0"/>
          <w:divBdr>
            <w:top w:val="none" w:sz="0" w:space="0" w:color="auto"/>
            <w:left w:val="none" w:sz="0" w:space="0" w:color="auto"/>
            <w:bottom w:val="none" w:sz="0" w:space="0" w:color="auto"/>
            <w:right w:val="none" w:sz="0" w:space="0" w:color="auto"/>
          </w:divBdr>
        </w:div>
        <w:div w:id="587428741">
          <w:marLeft w:val="0"/>
          <w:marRight w:val="0"/>
          <w:marTop w:val="0"/>
          <w:marBottom w:val="0"/>
          <w:divBdr>
            <w:top w:val="none" w:sz="0" w:space="0" w:color="auto"/>
            <w:left w:val="none" w:sz="0" w:space="0" w:color="auto"/>
            <w:bottom w:val="none" w:sz="0" w:space="0" w:color="auto"/>
            <w:right w:val="none" w:sz="0" w:space="0" w:color="auto"/>
          </w:divBdr>
        </w:div>
        <w:div w:id="710302890">
          <w:marLeft w:val="0"/>
          <w:marRight w:val="0"/>
          <w:marTop w:val="0"/>
          <w:marBottom w:val="0"/>
          <w:divBdr>
            <w:top w:val="none" w:sz="0" w:space="0" w:color="auto"/>
            <w:left w:val="none" w:sz="0" w:space="0" w:color="auto"/>
            <w:bottom w:val="none" w:sz="0" w:space="0" w:color="auto"/>
            <w:right w:val="none" w:sz="0" w:space="0" w:color="auto"/>
          </w:divBdr>
        </w:div>
        <w:div w:id="789082301">
          <w:marLeft w:val="0"/>
          <w:marRight w:val="0"/>
          <w:marTop w:val="0"/>
          <w:marBottom w:val="0"/>
          <w:divBdr>
            <w:top w:val="none" w:sz="0" w:space="0" w:color="auto"/>
            <w:left w:val="none" w:sz="0" w:space="0" w:color="auto"/>
            <w:bottom w:val="none" w:sz="0" w:space="0" w:color="auto"/>
            <w:right w:val="none" w:sz="0" w:space="0" w:color="auto"/>
          </w:divBdr>
        </w:div>
        <w:div w:id="803081369">
          <w:marLeft w:val="0"/>
          <w:marRight w:val="0"/>
          <w:marTop w:val="0"/>
          <w:marBottom w:val="0"/>
          <w:divBdr>
            <w:top w:val="none" w:sz="0" w:space="0" w:color="auto"/>
            <w:left w:val="none" w:sz="0" w:space="0" w:color="auto"/>
            <w:bottom w:val="none" w:sz="0" w:space="0" w:color="auto"/>
            <w:right w:val="none" w:sz="0" w:space="0" w:color="auto"/>
          </w:divBdr>
        </w:div>
        <w:div w:id="874851676">
          <w:marLeft w:val="0"/>
          <w:marRight w:val="0"/>
          <w:marTop w:val="0"/>
          <w:marBottom w:val="0"/>
          <w:divBdr>
            <w:top w:val="none" w:sz="0" w:space="0" w:color="auto"/>
            <w:left w:val="none" w:sz="0" w:space="0" w:color="auto"/>
            <w:bottom w:val="none" w:sz="0" w:space="0" w:color="auto"/>
            <w:right w:val="none" w:sz="0" w:space="0" w:color="auto"/>
          </w:divBdr>
        </w:div>
        <w:div w:id="880284388">
          <w:marLeft w:val="0"/>
          <w:marRight w:val="0"/>
          <w:marTop w:val="0"/>
          <w:marBottom w:val="0"/>
          <w:divBdr>
            <w:top w:val="none" w:sz="0" w:space="0" w:color="auto"/>
            <w:left w:val="none" w:sz="0" w:space="0" w:color="auto"/>
            <w:bottom w:val="none" w:sz="0" w:space="0" w:color="auto"/>
            <w:right w:val="none" w:sz="0" w:space="0" w:color="auto"/>
          </w:divBdr>
        </w:div>
        <w:div w:id="1004698299">
          <w:marLeft w:val="0"/>
          <w:marRight w:val="0"/>
          <w:marTop w:val="0"/>
          <w:marBottom w:val="0"/>
          <w:divBdr>
            <w:top w:val="none" w:sz="0" w:space="0" w:color="auto"/>
            <w:left w:val="none" w:sz="0" w:space="0" w:color="auto"/>
            <w:bottom w:val="none" w:sz="0" w:space="0" w:color="auto"/>
            <w:right w:val="none" w:sz="0" w:space="0" w:color="auto"/>
          </w:divBdr>
        </w:div>
        <w:div w:id="1258637613">
          <w:marLeft w:val="0"/>
          <w:marRight w:val="0"/>
          <w:marTop w:val="0"/>
          <w:marBottom w:val="0"/>
          <w:divBdr>
            <w:top w:val="none" w:sz="0" w:space="0" w:color="auto"/>
            <w:left w:val="none" w:sz="0" w:space="0" w:color="auto"/>
            <w:bottom w:val="none" w:sz="0" w:space="0" w:color="auto"/>
            <w:right w:val="none" w:sz="0" w:space="0" w:color="auto"/>
          </w:divBdr>
        </w:div>
        <w:div w:id="1493373044">
          <w:marLeft w:val="0"/>
          <w:marRight w:val="0"/>
          <w:marTop w:val="0"/>
          <w:marBottom w:val="0"/>
          <w:divBdr>
            <w:top w:val="none" w:sz="0" w:space="0" w:color="auto"/>
            <w:left w:val="none" w:sz="0" w:space="0" w:color="auto"/>
            <w:bottom w:val="none" w:sz="0" w:space="0" w:color="auto"/>
            <w:right w:val="none" w:sz="0" w:space="0" w:color="auto"/>
          </w:divBdr>
        </w:div>
        <w:div w:id="1520851656">
          <w:marLeft w:val="0"/>
          <w:marRight w:val="0"/>
          <w:marTop w:val="0"/>
          <w:marBottom w:val="0"/>
          <w:divBdr>
            <w:top w:val="none" w:sz="0" w:space="0" w:color="auto"/>
            <w:left w:val="none" w:sz="0" w:space="0" w:color="auto"/>
            <w:bottom w:val="none" w:sz="0" w:space="0" w:color="auto"/>
            <w:right w:val="none" w:sz="0" w:space="0" w:color="auto"/>
          </w:divBdr>
        </w:div>
        <w:div w:id="1674987332">
          <w:marLeft w:val="0"/>
          <w:marRight w:val="0"/>
          <w:marTop w:val="0"/>
          <w:marBottom w:val="0"/>
          <w:divBdr>
            <w:top w:val="none" w:sz="0" w:space="0" w:color="auto"/>
            <w:left w:val="none" w:sz="0" w:space="0" w:color="auto"/>
            <w:bottom w:val="none" w:sz="0" w:space="0" w:color="auto"/>
            <w:right w:val="none" w:sz="0" w:space="0" w:color="auto"/>
          </w:divBdr>
        </w:div>
        <w:div w:id="1789737739">
          <w:marLeft w:val="0"/>
          <w:marRight w:val="0"/>
          <w:marTop w:val="0"/>
          <w:marBottom w:val="0"/>
          <w:divBdr>
            <w:top w:val="none" w:sz="0" w:space="0" w:color="auto"/>
            <w:left w:val="none" w:sz="0" w:space="0" w:color="auto"/>
            <w:bottom w:val="none" w:sz="0" w:space="0" w:color="auto"/>
            <w:right w:val="none" w:sz="0" w:space="0" w:color="auto"/>
          </w:divBdr>
        </w:div>
        <w:div w:id="1792434390">
          <w:marLeft w:val="0"/>
          <w:marRight w:val="0"/>
          <w:marTop w:val="0"/>
          <w:marBottom w:val="0"/>
          <w:divBdr>
            <w:top w:val="none" w:sz="0" w:space="0" w:color="auto"/>
            <w:left w:val="none" w:sz="0" w:space="0" w:color="auto"/>
            <w:bottom w:val="none" w:sz="0" w:space="0" w:color="auto"/>
            <w:right w:val="none" w:sz="0" w:space="0" w:color="auto"/>
          </w:divBdr>
        </w:div>
        <w:div w:id="1970359067">
          <w:marLeft w:val="0"/>
          <w:marRight w:val="0"/>
          <w:marTop w:val="0"/>
          <w:marBottom w:val="0"/>
          <w:divBdr>
            <w:top w:val="none" w:sz="0" w:space="0" w:color="auto"/>
            <w:left w:val="none" w:sz="0" w:space="0" w:color="auto"/>
            <w:bottom w:val="none" w:sz="0" w:space="0" w:color="auto"/>
            <w:right w:val="none" w:sz="0" w:space="0" w:color="auto"/>
          </w:divBdr>
        </w:div>
        <w:div w:id="2135753370">
          <w:marLeft w:val="0"/>
          <w:marRight w:val="0"/>
          <w:marTop w:val="0"/>
          <w:marBottom w:val="0"/>
          <w:divBdr>
            <w:top w:val="none" w:sz="0" w:space="0" w:color="auto"/>
            <w:left w:val="none" w:sz="0" w:space="0" w:color="auto"/>
            <w:bottom w:val="none" w:sz="0" w:space="0" w:color="auto"/>
            <w:right w:val="none" w:sz="0" w:space="0" w:color="auto"/>
          </w:divBdr>
        </w:div>
      </w:divsChild>
    </w:div>
    <w:div w:id="1829443860">
      <w:bodyDiv w:val="1"/>
      <w:marLeft w:val="0"/>
      <w:marRight w:val="0"/>
      <w:marTop w:val="0"/>
      <w:marBottom w:val="0"/>
      <w:divBdr>
        <w:top w:val="none" w:sz="0" w:space="0" w:color="auto"/>
        <w:left w:val="none" w:sz="0" w:space="0" w:color="auto"/>
        <w:bottom w:val="none" w:sz="0" w:space="0" w:color="auto"/>
        <w:right w:val="none" w:sz="0" w:space="0" w:color="auto"/>
      </w:divBdr>
    </w:div>
    <w:div w:id="196884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miir.gov.pl" TargetMode="External"/><Relationship Id="rId1" Type="http://schemas.openxmlformats.org/officeDocument/2006/relationships/hyperlink" Target="mailto:media@mfipr.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6D525-7645-4C4E-808A-842B81402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3900</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4540</CharactersWithSpaces>
  <SharedDoc>false</SharedDoc>
  <HLinks>
    <vt:vector size="12" baseType="variant">
      <vt:variant>
        <vt:i4>4522051</vt:i4>
      </vt:variant>
      <vt:variant>
        <vt:i4>8</vt:i4>
      </vt:variant>
      <vt:variant>
        <vt:i4>0</vt:i4>
      </vt:variant>
      <vt:variant>
        <vt:i4>5</vt:i4>
      </vt:variant>
      <vt:variant>
        <vt:lpwstr>http://www.mr.gov.pl/</vt:lpwstr>
      </vt:variant>
      <vt:variant>
        <vt:lpwstr/>
      </vt:variant>
      <vt:variant>
        <vt:i4>6553621</vt:i4>
      </vt:variant>
      <vt:variant>
        <vt:i4>5</vt:i4>
      </vt:variant>
      <vt:variant>
        <vt:i4>0</vt:i4>
      </vt:variant>
      <vt:variant>
        <vt:i4>5</vt:i4>
      </vt:variant>
      <vt:variant>
        <vt:lpwstr>mailto:media@mr.gov.pl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2020-04-09T08:17:00Z</dcterms:created>
  <dcterms:modified xsi:type="dcterms:W3CDTF">2020-04-09T08:42:00Z</dcterms:modified>
</cp:coreProperties>
</file>