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88EA" w14:textId="033EF6BA" w:rsidR="00433342" w:rsidRDefault="00A050AA" w:rsidP="00A6627E">
      <w:pPr>
        <w:spacing w:before="120" w:after="120" w:line="360" w:lineRule="auto"/>
        <w:jc w:val="center"/>
        <w:rPr>
          <w:rFonts w:ascii="Roboto" w:hAnsi="Roboto"/>
          <w:b/>
          <w:sz w:val="24"/>
          <w:szCs w:val="26"/>
        </w:rPr>
      </w:pPr>
      <w:proofErr w:type="spellStart"/>
      <w:r>
        <w:rPr>
          <w:rFonts w:ascii="Roboto" w:hAnsi="Roboto"/>
          <w:b/>
          <w:sz w:val="24"/>
          <w:szCs w:val="26"/>
        </w:rPr>
        <w:t>Brexit</w:t>
      </w:r>
      <w:proofErr w:type="spellEnd"/>
      <w:r w:rsidR="006531A1">
        <w:rPr>
          <w:rFonts w:ascii="Roboto" w:hAnsi="Roboto"/>
          <w:b/>
          <w:sz w:val="24"/>
          <w:szCs w:val="26"/>
        </w:rPr>
        <w:t xml:space="preserve"> – pobyt obywateli </w:t>
      </w:r>
      <w:r w:rsidR="007452F3">
        <w:rPr>
          <w:rFonts w:ascii="Roboto" w:hAnsi="Roboto"/>
          <w:b/>
          <w:sz w:val="24"/>
          <w:szCs w:val="26"/>
        </w:rPr>
        <w:t>Wielkiej Brytanii</w:t>
      </w:r>
      <w:r w:rsidR="006531A1">
        <w:rPr>
          <w:rFonts w:ascii="Roboto" w:hAnsi="Roboto"/>
          <w:b/>
          <w:sz w:val="24"/>
          <w:szCs w:val="26"/>
        </w:rPr>
        <w:t xml:space="preserve"> po okres</w:t>
      </w:r>
      <w:r w:rsidR="008E165F">
        <w:rPr>
          <w:rFonts w:ascii="Roboto" w:hAnsi="Roboto"/>
          <w:b/>
          <w:sz w:val="24"/>
          <w:szCs w:val="26"/>
        </w:rPr>
        <w:t>ie</w:t>
      </w:r>
      <w:r w:rsidR="006531A1">
        <w:rPr>
          <w:rFonts w:ascii="Roboto" w:hAnsi="Roboto"/>
          <w:b/>
          <w:sz w:val="24"/>
          <w:szCs w:val="26"/>
        </w:rPr>
        <w:t xml:space="preserve"> przejściow</w:t>
      </w:r>
      <w:r w:rsidR="008E165F">
        <w:rPr>
          <w:rFonts w:ascii="Roboto" w:hAnsi="Roboto"/>
          <w:b/>
          <w:sz w:val="24"/>
          <w:szCs w:val="26"/>
        </w:rPr>
        <w:t>ym</w:t>
      </w:r>
    </w:p>
    <w:p w14:paraId="73CA667A" w14:textId="263EB327" w:rsidR="00B71F16" w:rsidRDefault="00E92133" w:rsidP="000022C6">
      <w:pPr>
        <w:spacing w:before="120" w:after="120" w:line="360" w:lineRule="auto"/>
        <w:jc w:val="both"/>
        <w:rPr>
          <w:rFonts w:ascii="Roboto" w:hAnsi="Roboto"/>
          <w:szCs w:val="24"/>
        </w:rPr>
      </w:pPr>
      <w:r>
        <w:rPr>
          <w:rFonts w:ascii="Roboto" w:hAnsi="Roboto"/>
          <w:b/>
          <w:szCs w:val="24"/>
        </w:rPr>
        <w:t xml:space="preserve">Od początku 2021 r. obywatele Wielkiej Brytanii oraz członkowie ich rodzin </w:t>
      </w:r>
      <w:r w:rsidR="00282190">
        <w:rPr>
          <w:rFonts w:ascii="Roboto" w:hAnsi="Roboto"/>
          <w:b/>
          <w:szCs w:val="24"/>
        </w:rPr>
        <w:t xml:space="preserve">mieszkający </w:t>
      </w:r>
      <w:r w:rsidR="006531A1">
        <w:rPr>
          <w:rFonts w:ascii="Roboto" w:hAnsi="Roboto"/>
          <w:b/>
          <w:szCs w:val="24"/>
        </w:rPr>
        <w:t xml:space="preserve">w Polsce </w:t>
      </w:r>
      <w:r>
        <w:rPr>
          <w:rFonts w:ascii="Roboto" w:hAnsi="Roboto"/>
          <w:b/>
          <w:szCs w:val="24"/>
        </w:rPr>
        <w:t xml:space="preserve">będą mogli </w:t>
      </w:r>
      <w:r w:rsidR="007452F3">
        <w:rPr>
          <w:rFonts w:ascii="Roboto" w:hAnsi="Roboto"/>
          <w:b/>
          <w:szCs w:val="24"/>
        </w:rPr>
        <w:t>składać wnioski o wydanie</w:t>
      </w:r>
      <w:r>
        <w:rPr>
          <w:rFonts w:ascii="Roboto" w:hAnsi="Roboto"/>
          <w:b/>
          <w:szCs w:val="24"/>
        </w:rPr>
        <w:t xml:space="preserve"> now</w:t>
      </w:r>
      <w:r w:rsidR="007452F3">
        <w:rPr>
          <w:rFonts w:ascii="Roboto" w:hAnsi="Roboto"/>
          <w:b/>
          <w:szCs w:val="24"/>
        </w:rPr>
        <w:t>ych</w:t>
      </w:r>
      <w:r>
        <w:rPr>
          <w:rFonts w:ascii="Roboto" w:hAnsi="Roboto"/>
          <w:b/>
          <w:szCs w:val="24"/>
        </w:rPr>
        <w:t xml:space="preserve"> dokument</w:t>
      </w:r>
      <w:r w:rsidR="007452F3">
        <w:rPr>
          <w:rFonts w:ascii="Roboto" w:hAnsi="Roboto"/>
          <w:b/>
          <w:szCs w:val="24"/>
        </w:rPr>
        <w:t>ów</w:t>
      </w:r>
      <w:r>
        <w:rPr>
          <w:rFonts w:ascii="Roboto" w:hAnsi="Roboto"/>
          <w:b/>
          <w:szCs w:val="24"/>
        </w:rPr>
        <w:t xml:space="preserve"> pobytow</w:t>
      </w:r>
      <w:r w:rsidR="007452F3">
        <w:rPr>
          <w:rFonts w:ascii="Roboto" w:hAnsi="Roboto"/>
          <w:b/>
          <w:szCs w:val="24"/>
        </w:rPr>
        <w:t>ych</w:t>
      </w:r>
      <w:r>
        <w:rPr>
          <w:rFonts w:ascii="Roboto" w:hAnsi="Roboto"/>
          <w:b/>
          <w:szCs w:val="24"/>
        </w:rPr>
        <w:t xml:space="preserve">. </w:t>
      </w:r>
      <w:r w:rsidR="006531A1">
        <w:rPr>
          <w:rFonts w:ascii="Roboto" w:hAnsi="Roboto"/>
          <w:b/>
          <w:szCs w:val="24"/>
        </w:rPr>
        <w:t xml:space="preserve">Będą one potwierdzały </w:t>
      </w:r>
      <w:r w:rsidR="006531A1" w:rsidRPr="006531A1">
        <w:rPr>
          <w:rFonts w:ascii="Roboto" w:hAnsi="Roboto"/>
          <w:b/>
          <w:szCs w:val="24"/>
        </w:rPr>
        <w:t>korzystanie z uprawnień beneficjenta Umowy</w:t>
      </w:r>
      <w:r w:rsidR="006531A1">
        <w:rPr>
          <w:rFonts w:ascii="Roboto" w:hAnsi="Roboto"/>
          <w:b/>
          <w:szCs w:val="24"/>
        </w:rPr>
        <w:t xml:space="preserve"> Wystąpienia</w:t>
      </w:r>
      <w:r w:rsidR="006531A1" w:rsidRPr="006531A1">
        <w:rPr>
          <w:rFonts w:ascii="Roboto" w:hAnsi="Roboto"/>
          <w:b/>
          <w:szCs w:val="24"/>
        </w:rPr>
        <w:t xml:space="preserve"> przy przekraczaniu granic</w:t>
      </w:r>
      <w:r w:rsidR="007452F3">
        <w:rPr>
          <w:rFonts w:ascii="Roboto" w:hAnsi="Roboto"/>
          <w:b/>
          <w:szCs w:val="24"/>
        </w:rPr>
        <w:t xml:space="preserve"> </w:t>
      </w:r>
      <w:r w:rsidR="006531A1" w:rsidRPr="006531A1">
        <w:rPr>
          <w:rFonts w:ascii="Roboto" w:hAnsi="Roboto"/>
          <w:b/>
          <w:szCs w:val="24"/>
        </w:rPr>
        <w:t xml:space="preserve">i podczas pobytu </w:t>
      </w:r>
      <w:r w:rsidR="006531A1">
        <w:rPr>
          <w:rFonts w:ascii="Roboto" w:hAnsi="Roboto"/>
          <w:b/>
          <w:szCs w:val="24"/>
        </w:rPr>
        <w:t>w</w:t>
      </w:r>
      <w:r w:rsidR="006531A1" w:rsidRPr="006531A1">
        <w:rPr>
          <w:rFonts w:ascii="Roboto" w:hAnsi="Roboto"/>
          <w:b/>
          <w:szCs w:val="24"/>
        </w:rPr>
        <w:t xml:space="preserve"> Pols</w:t>
      </w:r>
      <w:r w:rsidR="006531A1">
        <w:rPr>
          <w:rFonts w:ascii="Roboto" w:hAnsi="Roboto"/>
          <w:b/>
          <w:szCs w:val="24"/>
        </w:rPr>
        <w:t>ce</w:t>
      </w:r>
      <w:r w:rsidR="00CB3E1D" w:rsidRPr="00B71F16">
        <w:rPr>
          <w:rFonts w:ascii="Roboto" w:hAnsi="Roboto"/>
          <w:b/>
          <w:szCs w:val="24"/>
        </w:rPr>
        <w:t>.</w:t>
      </w:r>
      <w:r w:rsidR="00CB3E1D" w:rsidRPr="00B71F16">
        <w:rPr>
          <w:rFonts w:ascii="Roboto" w:hAnsi="Roboto"/>
          <w:szCs w:val="24"/>
        </w:rPr>
        <w:t xml:space="preserve"> </w:t>
      </w:r>
    </w:p>
    <w:p w14:paraId="75FCD095" w14:textId="42A2BE37" w:rsidR="000022C6" w:rsidRDefault="009969A6" w:rsidP="00E321F9">
      <w:pPr>
        <w:spacing w:before="120" w:after="120" w:line="360" w:lineRule="auto"/>
        <w:jc w:val="both"/>
        <w:rPr>
          <w:rFonts w:ascii="Roboto" w:hAnsi="Roboto"/>
        </w:rPr>
      </w:pPr>
      <w:r w:rsidRPr="009969A6">
        <w:rPr>
          <w:rFonts w:ascii="Roboto" w:hAnsi="Roboto"/>
        </w:rPr>
        <w:t xml:space="preserve">Wielka Brytania opuściła Unię Europejską </w:t>
      </w:r>
      <w:r>
        <w:rPr>
          <w:rFonts w:ascii="Roboto" w:hAnsi="Roboto"/>
        </w:rPr>
        <w:t>o</w:t>
      </w:r>
      <w:r w:rsidRPr="009969A6">
        <w:rPr>
          <w:rFonts w:ascii="Roboto" w:hAnsi="Roboto"/>
        </w:rPr>
        <w:t xml:space="preserve"> północy 31 stycznia</w:t>
      </w:r>
      <w:r>
        <w:rPr>
          <w:rFonts w:ascii="Roboto" w:hAnsi="Roboto"/>
        </w:rPr>
        <w:t xml:space="preserve"> </w:t>
      </w:r>
      <w:r w:rsidR="00D71236">
        <w:rPr>
          <w:rFonts w:ascii="Roboto" w:hAnsi="Roboto"/>
        </w:rPr>
        <w:t xml:space="preserve">2020 </w:t>
      </w:r>
      <w:r>
        <w:rPr>
          <w:rFonts w:ascii="Roboto" w:hAnsi="Roboto"/>
        </w:rPr>
        <w:t>r.</w:t>
      </w:r>
      <w:r w:rsidRPr="009969A6">
        <w:rPr>
          <w:rFonts w:ascii="Roboto" w:hAnsi="Roboto"/>
        </w:rPr>
        <w:t xml:space="preserve"> na podstawie </w:t>
      </w:r>
      <w:r w:rsidR="008A4472">
        <w:rPr>
          <w:rFonts w:ascii="Roboto" w:hAnsi="Roboto"/>
        </w:rPr>
        <w:t>U</w:t>
      </w:r>
      <w:r w:rsidRPr="009969A6">
        <w:rPr>
          <w:rFonts w:ascii="Roboto" w:hAnsi="Roboto"/>
        </w:rPr>
        <w:t xml:space="preserve">mowy </w:t>
      </w:r>
      <w:r w:rsidR="008A4472">
        <w:rPr>
          <w:rFonts w:ascii="Roboto" w:hAnsi="Roboto"/>
        </w:rPr>
        <w:t>W</w:t>
      </w:r>
      <w:r w:rsidRPr="009969A6">
        <w:rPr>
          <w:rFonts w:ascii="Roboto" w:hAnsi="Roboto"/>
        </w:rPr>
        <w:t>ystąpieni</w:t>
      </w:r>
      <w:r w:rsidR="008A4472">
        <w:rPr>
          <w:rFonts w:ascii="Roboto" w:hAnsi="Roboto"/>
        </w:rPr>
        <w:t>a</w:t>
      </w:r>
      <w:r w:rsidRPr="009969A6">
        <w:rPr>
          <w:rFonts w:ascii="Roboto" w:hAnsi="Roboto"/>
        </w:rPr>
        <w:t xml:space="preserve">. Dokument ten zawiera przepisy regulujące zasady pobytu obywateli Wielkiej Brytanii w Polsce </w:t>
      </w:r>
      <w:r>
        <w:rPr>
          <w:rFonts w:ascii="Roboto" w:hAnsi="Roboto"/>
        </w:rPr>
        <w:t xml:space="preserve">ustanawiając m.in. </w:t>
      </w:r>
      <w:r w:rsidRPr="009969A6">
        <w:rPr>
          <w:rFonts w:ascii="Roboto" w:hAnsi="Roboto"/>
        </w:rPr>
        <w:t>okres przejściow</w:t>
      </w:r>
      <w:r>
        <w:rPr>
          <w:rFonts w:ascii="Roboto" w:hAnsi="Roboto"/>
        </w:rPr>
        <w:t>y</w:t>
      </w:r>
      <w:r w:rsidRPr="009969A6">
        <w:rPr>
          <w:rFonts w:ascii="Roboto" w:hAnsi="Roboto"/>
        </w:rPr>
        <w:t xml:space="preserve"> </w:t>
      </w:r>
      <w:r>
        <w:rPr>
          <w:rFonts w:ascii="Roboto" w:hAnsi="Roboto"/>
        </w:rPr>
        <w:t>obowiązujący</w:t>
      </w:r>
      <w:r w:rsidRPr="009969A6">
        <w:rPr>
          <w:rFonts w:ascii="Roboto" w:hAnsi="Roboto"/>
        </w:rPr>
        <w:t xml:space="preserve"> do 31 grudnia 2020 r.</w:t>
      </w:r>
      <w:r>
        <w:rPr>
          <w:rFonts w:ascii="Roboto" w:hAnsi="Roboto"/>
        </w:rPr>
        <w:t xml:space="preserve"> </w:t>
      </w:r>
      <w:r w:rsidRPr="009969A6">
        <w:rPr>
          <w:rFonts w:ascii="Roboto" w:hAnsi="Roboto"/>
        </w:rPr>
        <w:t>W jego trakcie zasady pobytu oraz pracy obywateli Wielkiej Brytanii i członków ich rodzin w Polsce pozosta</w:t>
      </w:r>
      <w:r w:rsidR="00727D28">
        <w:rPr>
          <w:rFonts w:ascii="Roboto" w:hAnsi="Roboto"/>
        </w:rPr>
        <w:t>j</w:t>
      </w:r>
      <w:r w:rsidRPr="009969A6">
        <w:rPr>
          <w:rFonts w:ascii="Roboto" w:hAnsi="Roboto"/>
        </w:rPr>
        <w:t>ą bez zmian.</w:t>
      </w:r>
    </w:p>
    <w:p w14:paraId="0F6D97BC" w14:textId="159CF909" w:rsidR="00FA0CEC" w:rsidRPr="00FA0CEC" w:rsidRDefault="00FA0CEC" w:rsidP="00E321F9">
      <w:pPr>
        <w:spacing w:before="120" w:after="120" w:line="360" w:lineRule="auto"/>
        <w:jc w:val="both"/>
        <w:rPr>
          <w:rFonts w:ascii="Roboto" w:hAnsi="Roboto"/>
          <w:b/>
        </w:rPr>
      </w:pPr>
      <w:r w:rsidRPr="00FA0CEC">
        <w:rPr>
          <w:rFonts w:ascii="Roboto" w:hAnsi="Roboto"/>
          <w:b/>
        </w:rPr>
        <w:t>Zakończenie okresu przejściowego</w:t>
      </w:r>
    </w:p>
    <w:p w14:paraId="42FC6369" w14:textId="77777777" w:rsidR="00FA0CEC" w:rsidRPr="00FA0CEC" w:rsidRDefault="00FA0CEC" w:rsidP="00FA0CEC">
      <w:pPr>
        <w:spacing w:before="120" w:after="120" w:line="360" w:lineRule="auto"/>
        <w:jc w:val="both"/>
        <w:rPr>
          <w:rFonts w:ascii="Roboto" w:hAnsi="Roboto"/>
        </w:rPr>
      </w:pPr>
      <w:r>
        <w:rPr>
          <w:rFonts w:ascii="Roboto" w:hAnsi="Roboto"/>
        </w:rPr>
        <w:t>P</w:t>
      </w:r>
      <w:r w:rsidR="00626BC2" w:rsidRPr="00626BC2">
        <w:rPr>
          <w:rFonts w:ascii="Roboto" w:hAnsi="Roboto"/>
        </w:rPr>
        <w:t>o zakończeniu okresu przejściowego, od 1 stycznia 2021</w:t>
      </w:r>
      <w:r>
        <w:rPr>
          <w:rFonts w:ascii="Roboto" w:hAnsi="Roboto"/>
        </w:rPr>
        <w:t xml:space="preserve"> </w:t>
      </w:r>
      <w:r w:rsidR="00626BC2" w:rsidRPr="00626BC2">
        <w:rPr>
          <w:rFonts w:ascii="Roboto" w:hAnsi="Roboto"/>
        </w:rPr>
        <w:t xml:space="preserve">r. </w:t>
      </w:r>
      <w:r w:rsidRPr="00FA0CEC">
        <w:rPr>
          <w:rFonts w:ascii="Roboto" w:hAnsi="Roboto"/>
        </w:rPr>
        <w:t>obywatele Wielkiej Brytanii i członkowie ich rodzin będą posiadać prawo pobytu w Polsce co do zasady na dotychczasowych warunkach jeśli:</w:t>
      </w:r>
    </w:p>
    <w:p w14:paraId="677E8E1B" w14:textId="734A7DD7" w:rsidR="00FA0CEC" w:rsidRPr="00FA0CEC" w:rsidRDefault="00FA0CEC" w:rsidP="00FA0CEC">
      <w:pPr>
        <w:spacing w:before="120" w:after="120" w:line="360" w:lineRule="auto"/>
        <w:jc w:val="both"/>
        <w:rPr>
          <w:rFonts w:ascii="Roboto" w:hAnsi="Roboto"/>
        </w:rPr>
      </w:pPr>
      <w:r>
        <w:rPr>
          <w:rFonts w:ascii="Roboto" w:hAnsi="Roboto"/>
        </w:rPr>
        <w:t xml:space="preserve">- </w:t>
      </w:r>
      <w:r w:rsidRPr="00FA0CEC">
        <w:rPr>
          <w:rFonts w:ascii="Roboto" w:hAnsi="Roboto"/>
        </w:rPr>
        <w:t xml:space="preserve">korzystali z prawa pobytu w Polsce zgodnie z prawem UE przed zakończeniem okresu przejściowego (dotyczy to także obywateli </w:t>
      </w:r>
      <w:r w:rsidR="00D71236">
        <w:rPr>
          <w:rFonts w:ascii="Roboto" w:hAnsi="Roboto"/>
        </w:rPr>
        <w:t>Zjednoczonego Królestwa</w:t>
      </w:r>
      <w:r w:rsidRPr="00FA0CEC">
        <w:rPr>
          <w:rFonts w:ascii="Roboto" w:hAnsi="Roboto"/>
        </w:rPr>
        <w:t>, którzy wjechali do P</w:t>
      </w:r>
      <w:r>
        <w:rPr>
          <w:rFonts w:ascii="Roboto" w:hAnsi="Roboto"/>
        </w:rPr>
        <w:t>olski</w:t>
      </w:r>
      <w:r w:rsidRPr="00FA0CEC">
        <w:rPr>
          <w:rFonts w:ascii="Roboto" w:hAnsi="Roboto"/>
        </w:rPr>
        <w:t xml:space="preserve"> po dacie </w:t>
      </w:r>
      <w:proofErr w:type="spellStart"/>
      <w:r w:rsidRPr="00FA0CEC">
        <w:rPr>
          <w:rFonts w:ascii="Roboto" w:hAnsi="Roboto"/>
        </w:rPr>
        <w:t>Brexitu</w:t>
      </w:r>
      <w:proofErr w:type="spellEnd"/>
      <w:r w:rsidRPr="00FA0CEC">
        <w:rPr>
          <w:rFonts w:ascii="Roboto" w:hAnsi="Roboto"/>
        </w:rPr>
        <w:t>, a przed upływem okresu przejściowego);</w:t>
      </w:r>
    </w:p>
    <w:p w14:paraId="3393AD31" w14:textId="16B90096" w:rsidR="00A067D6" w:rsidRDefault="00FA0CEC" w:rsidP="00FA0CEC">
      <w:pPr>
        <w:spacing w:before="120" w:after="120" w:line="360" w:lineRule="auto"/>
        <w:jc w:val="both"/>
        <w:rPr>
          <w:rFonts w:ascii="Roboto" w:hAnsi="Roboto"/>
        </w:rPr>
      </w:pPr>
      <w:r>
        <w:rPr>
          <w:rFonts w:ascii="Roboto" w:hAnsi="Roboto"/>
        </w:rPr>
        <w:t xml:space="preserve">- </w:t>
      </w:r>
      <w:r w:rsidRPr="00FA0CEC">
        <w:rPr>
          <w:rFonts w:ascii="Roboto" w:hAnsi="Roboto"/>
        </w:rPr>
        <w:t>w dalszym ciągu mieszkają w Polsce.</w:t>
      </w:r>
    </w:p>
    <w:p w14:paraId="53D96716" w14:textId="4E6B9CAF" w:rsidR="00FA0CEC" w:rsidRPr="007452F3" w:rsidRDefault="00FA0CEC" w:rsidP="00FA0CEC">
      <w:pPr>
        <w:spacing w:line="360" w:lineRule="auto"/>
        <w:jc w:val="both"/>
        <w:rPr>
          <w:rFonts w:ascii="Roboto" w:eastAsia="Calibri" w:hAnsi="Roboto" w:cs="Arial"/>
          <w:color w:val="262626"/>
        </w:rPr>
      </w:pPr>
      <w:r w:rsidRPr="007452F3">
        <w:rPr>
          <w:rFonts w:ascii="Roboto" w:eastAsia="Calibri" w:hAnsi="Roboto" w:cs="Arial"/>
          <w:color w:val="262626"/>
        </w:rPr>
        <w:t xml:space="preserve">W zakresie wydawania dokumentów pobytowych beneficjentom Umowy Wystąpienia stosowany będzie system deklaratoryjny. Nie będzie obowiązku uzyskania nowego statusu oraz dokumentu pobytowego, jako warunku legalnego pobytu w Polsce. Osoby kwalifikujące się do prawa pobytu </w:t>
      </w:r>
      <w:r w:rsidR="008404E5" w:rsidRPr="007452F3">
        <w:rPr>
          <w:rFonts w:ascii="Roboto" w:eastAsia="Calibri" w:hAnsi="Roboto" w:cs="Arial"/>
          <w:color w:val="262626"/>
        </w:rPr>
        <w:t xml:space="preserve">na tej podstawie </w:t>
      </w:r>
      <w:r w:rsidRPr="007452F3">
        <w:rPr>
          <w:rFonts w:ascii="Roboto" w:eastAsia="Calibri" w:hAnsi="Roboto" w:cs="Arial"/>
          <w:color w:val="262626"/>
        </w:rPr>
        <w:t xml:space="preserve">będą natomiast uprawnione do otrzymania </w:t>
      </w:r>
      <w:r w:rsidR="008404E5" w:rsidRPr="007452F3">
        <w:rPr>
          <w:rFonts w:ascii="Roboto" w:eastAsia="Calibri" w:hAnsi="Roboto" w:cs="Arial"/>
          <w:color w:val="262626"/>
        </w:rPr>
        <w:t>(</w:t>
      </w:r>
      <w:r w:rsidRPr="007452F3">
        <w:rPr>
          <w:rFonts w:ascii="Roboto" w:eastAsia="Calibri" w:hAnsi="Roboto" w:cs="Arial"/>
          <w:color w:val="262626"/>
        </w:rPr>
        <w:t>zgodnie z warunkami określonymi w dyrektywie 2004/38/WE</w:t>
      </w:r>
      <w:r w:rsidR="008404E5" w:rsidRPr="007452F3">
        <w:rPr>
          <w:rFonts w:ascii="Roboto" w:eastAsia="Calibri" w:hAnsi="Roboto" w:cs="Arial"/>
          <w:color w:val="262626"/>
        </w:rPr>
        <w:t>)</w:t>
      </w:r>
      <w:r w:rsidRPr="007452F3">
        <w:rPr>
          <w:rFonts w:ascii="Roboto" w:eastAsia="Calibri" w:hAnsi="Roboto" w:cs="Arial"/>
          <w:color w:val="262626"/>
        </w:rPr>
        <w:t xml:space="preserve"> dokumentu pobytu zawierającego oświadczenie, że został wydany zgodnie z Umową</w:t>
      </w:r>
      <w:r w:rsidR="008404E5" w:rsidRPr="007452F3">
        <w:rPr>
          <w:rFonts w:ascii="Roboto" w:eastAsia="Calibri" w:hAnsi="Roboto" w:cs="Arial"/>
          <w:color w:val="262626"/>
        </w:rPr>
        <w:t xml:space="preserve"> Wystąpienia</w:t>
      </w:r>
      <w:r w:rsidRPr="007452F3">
        <w:rPr>
          <w:rFonts w:ascii="Roboto" w:eastAsia="Calibri" w:hAnsi="Roboto" w:cs="Arial"/>
          <w:color w:val="262626"/>
        </w:rPr>
        <w:t xml:space="preserve">.  </w:t>
      </w:r>
    </w:p>
    <w:p w14:paraId="5654A19D" w14:textId="10F864CC" w:rsidR="00FA0CEC" w:rsidRPr="007452F3" w:rsidRDefault="00FA0CEC" w:rsidP="008404E5">
      <w:pPr>
        <w:spacing w:line="360" w:lineRule="auto"/>
        <w:jc w:val="both"/>
        <w:rPr>
          <w:rFonts w:ascii="Roboto" w:eastAsia="Calibri" w:hAnsi="Roboto" w:cs="Arial"/>
          <w:color w:val="262626"/>
        </w:rPr>
      </w:pPr>
      <w:r w:rsidRPr="007452F3">
        <w:rPr>
          <w:rFonts w:ascii="Roboto" w:eastAsia="Calibri" w:hAnsi="Roboto" w:cs="Arial"/>
          <w:color w:val="262626"/>
        </w:rPr>
        <w:t>Biorąc pod uwagę praktyczne względy</w:t>
      </w:r>
      <w:r w:rsidR="008404E5" w:rsidRPr="007452F3">
        <w:rPr>
          <w:rFonts w:ascii="Roboto" w:eastAsia="Calibri" w:hAnsi="Roboto" w:cs="Arial"/>
          <w:color w:val="262626"/>
        </w:rPr>
        <w:t>,</w:t>
      </w:r>
      <w:r w:rsidRPr="007452F3">
        <w:rPr>
          <w:rFonts w:ascii="Roboto" w:eastAsia="Calibri" w:hAnsi="Roboto" w:cs="Arial"/>
          <w:color w:val="262626"/>
        </w:rPr>
        <w:t xml:space="preserve"> </w:t>
      </w:r>
      <w:r w:rsidRPr="009E081B">
        <w:rPr>
          <w:rFonts w:ascii="Roboto" w:eastAsia="Calibri" w:hAnsi="Roboto" w:cs="Arial"/>
          <w:b/>
          <w:color w:val="262626"/>
        </w:rPr>
        <w:t xml:space="preserve">zaleca się aby </w:t>
      </w:r>
      <w:r w:rsidR="002723FB" w:rsidRPr="009E081B">
        <w:rPr>
          <w:rFonts w:ascii="Roboto" w:eastAsia="Calibri" w:hAnsi="Roboto" w:cs="Arial"/>
          <w:b/>
          <w:color w:val="262626"/>
        </w:rPr>
        <w:t xml:space="preserve">wszyscy beneficjenci Umowy Wystąpienia </w:t>
      </w:r>
      <w:r w:rsidRPr="009E081B">
        <w:rPr>
          <w:rFonts w:ascii="Roboto" w:eastAsia="Calibri" w:hAnsi="Roboto" w:cs="Arial"/>
          <w:b/>
          <w:color w:val="262626"/>
        </w:rPr>
        <w:t>uzyska</w:t>
      </w:r>
      <w:r w:rsidR="002723FB" w:rsidRPr="009E081B">
        <w:rPr>
          <w:rFonts w:ascii="Roboto" w:eastAsia="Calibri" w:hAnsi="Roboto" w:cs="Arial"/>
          <w:b/>
          <w:color w:val="262626"/>
        </w:rPr>
        <w:t>li</w:t>
      </w:r>
      <w:r w:rsidRPr="009E081B">
        <w:rPr>
          <w:rFonts w:ascii="Roboto" w:eastAsia="Calibri" w:hAnsi="Roboto" w:cs="Arial"/>
          <w:b/>
          <w:color w:val="262626"/>
        </w:rPr>
        <w:t xml:space="preserve"> </w:t>
      </w:r>
      <w:r w:rsidR="007452F3" w:rsidRPr="009E081B">
        <w:rPr>
          <w:rFonts w:ascii="Roboto" w:eastAsia="Calibri" w:hAnsi="Roboto" w:cs="Arial"/>
          <w:b/>
          <w:color w:val="262626"/>
        </w:rPr>
        <w:t>nowe</w:t>
      </w:r>
      <w:r w:rsidR="008404E5" w:rsidRPr="009E081B">
        <w:rPr>
          <w:rFonts w:ascii="Roboto" w:eastAsia="Calibri" w:hAnsi="Roboto" w:cs="Arial"/>
          <w:b/>
          <w:color w:val="262626"/>
        </w:rPr>
        <w:t xml:space="preserve"> </w:t>
      </w:r>
      <w:r w:rsidRPr="009E081B">
        <w:rPr>
          <w:rFonts w:ascii="Roboto" w:eastAsia="Calibri" w:hAnsi="Roboto" w:cs="Arial"/>
          <w:b/>
          <w:color w:val="262626"/>
        </w:rPr>
        <w:t>dokumenty pobytowe</w:t>
      </w:r>
      <w:r w:rsidRPr="007452F3">
        <w:rPr>
          <w:rFonts w:ascii="Roboto" w:eastAsia="Calibri" w:hAnsi="Roboto" w:cs="Arial"/>
          <w:color w:val="262626"/>
        </w:rPr>
        <w:t xml:space="preserve">. </w:t>
      </w:r>
      <w:r w:rsidR="008404E5" w:rsidRPr="007452F3">
        <w:rPr>
          <w:rFonts w:ascii="Roboto" w:eastAsia="Calibri" w:hAnsi="Roboto" w:cs="Arial"/>
          <w:color w:val="262626"/>
        </w:rPr>
        <w:t xml:space="preserve">Ich posiadanie </w:t>
      </w:r>
      <w:r w:rsidRPr="007452F3">
        <w:rPr>
          <w:rFonts w:ascii="Roboto" w:eastAsia="Calibri" w:hAnsi="Roboto" w:cs="Arial"/>
          <w:color w:val="262626"/>
        </w:rPr>
        <w:t>ułatwi korzystanie z uprawnień beneficjenta przy przekraczaniu granic i podczas pobytu na terytorium Polski.</w:t>
      </w:r>
    </w:p>
    <w:p w14:paraId="46A67350" w14:textId="300A50D8" w:rsidR="008404E5" w:rsidRPr="008404E5" w:rsidRDefault="006A03BF" w:rsidP="008404E5">
      <w:pPr>
        <w:spacing w:line="360" w:lineRule="auto"/>
        <w:jc w:val="both"/>
        <w:rPr>
          <w:rFonts w:ascii="Roboto" w:eastAsia="Calibri" w:hAnsi="Roboto" w:cs="Arial"/>
          <w:b/>
          <w:color w:val="262626"/>
        </w:rPr>
      </w:pPr>
      <w:r>
        <w:rPr>
          <w:rFonts w:ascii="Roboto" w:eastAsia="Calibri" w:hAnsi="Roboto" w:cs="Arial"/>
          <w:b/>
          <w:color w:val="262626"/>
        </w:rPr>
        <w:t>Nowe d</w:t>
      </w:r>
      <w:r w:rsidR="008404E5" w:rsidRPr="008404E5">
        <w:rPr>
          <w:rFonts w:ascii="Roboto" w:eastAsia="Calibri" w:hAnsi="Roboto" w:cs="Arial"/>
          <w:b/>
          <w:color w:val="262626"/>
        </w:rPr>
        <w:t>okumenty pobytowe</w:t>
      </w:r>
    </w:p>
    <w:p w14:paraId="716EE18A" w14:textId="77777777" w:rsidR="00D71236" w:rsidRDefault="00FA0CEC" w:rsidP="00FA0CEC">
      <w:pPr>
        <w:spacing w:line="360" w:lineRule="auto"/>
        <w:jc w:val="both"/>
        <w:rPr>
          <w:rFonts w:ascii="Roboto" w:eastAsia="Calibri" w:hAnsi="Roboto" w:cs="Arial"/>
          <w:color w:val="262626"/>
        </w:rPr>
      </w:pPr>
      <w:r w:rsidRPr="0054543D">
        <w:rPr>
          <w:rFonts w:ascii="Roboto" w:eastAsia="Calibri" w:hAnsi="Roboto" w:cs="Arial"/>
          <w:color w:val="262626"/>
        </w:rPr>
        <w:t>Dokumenty pobytowe</w:t>
      </w:r>
      <w:r w:rsidR="00BE5199" w:rsidRPr="0054543D">
        <w:rPr>
          <w:rStyle w:val="Odwoanieprzypisukocowego"/>
          <w:rFonts w:ascii="Roboto" w:eastAsia="Calibri" w:hAnsi="Roboto" w:cs="Arial"/>
          <w:color w:val="262626"/>
        </w:rPr>
        <w:endnoteReference w:id="1"/>
      </w:r>
      <w:r w:rsidRPr="0054543D">
        <w:rPr>
          <w:rFonts w:ascii="Roboto" w:eastAsia="Calibri" w:hAnsi="Roboto" w:cs="Arial"/>
          <w:color w:val="262626"/>
        </w:rPr>
        <w:t xml:space="preserve"> wydane obywatelom Zjednoczonego Królestwa i członkom ich rodzin do końca okresu przejściowego</w:t>
      </w:r>
      <w:r w:rsidR="002A74BA" w:rsidRPr="0054543D">
        <w:rPr>
          <w:rFonts w:ascii="Roboto" w:eastAsia="Calibri" w:hAnsi="Roboto" w:cs="Arial"/>
          <w:color w:val="262626"/>
        </w:rPr>
        <w:t xml:space="preserve"> zachowają ważność przez okres na jaki zostały wydane, </w:t>
      </w:r>
      <w:r w:rsidR="002A74BA" w:rsidRPr="008A69A4">
        <w:rPr>
          <w:rFonts w:ascii="Roboto" w:eastAsia="Calibri" w:hAnsi="Roboto" w:cs="Arial"/>
          <w:b/>
          <w:color w:val="262626"/>
        </w:rPr>
        <w:t xml:space="preserve">nie dłużej jednak niż do dnia </w:t>
      </w:r>
      <w:bookmarkStart w:id="0" w:name="_Hlk52207034"/>
      <w:r w:rsidR="002A74BA" w:rsidRPr="008A69A4">
        <w:rPr>
          <w:rFonts w:ascii="Roboto" w:eastAsia="Calibri" w:hAnsi="Roboto" w:cs="Arial"/>
          <w:b/>
          <w:color w:val="262626"/>
        </w:rPr>
        <w:t>31 grudnia 2021 r.</w:t>
      </w:r>
      <w:bookmarkEnd w:id="0"/>
      <w:r w:rsidR="00433C2D" w:rsidRPr="008A69A4">
        <w:rPr>
          <w:rFonts w:ascii="Roboto" w:eastAsia="Calibri" w:hAnsi="Roboto" w:cs="Arial"/>
          <w:b/>
          <w:color w:val="262626"/>
        </w:rPr>
        <w:t xml:space="preserve"> </w:t>
      </w:r>
    </w:p>
    <w:p w14:paraId="6B80B23F" w14:textId="612CF395" w:rsidR="00FA0CEC" w:rsidRPr="0054543D" w:rsidRDefault="00433C2D" w:rsidP="00FA0CEC">
      <w:pPr>
        <w:spacing w:line="360" w:lineRule="auto"/>
        <w:jc w:val="both"/>
        <w:rPr>
          <w:rFonts w:ascii="Roboto" w:eastAsia="Calibri" w:hAnsi="Roboto" w:cs="Arial"/>
          <w:color w:val="262626"/>
        </w:rPr>
      </w:pPr>
      <w:bookmarkStart w:id="1" w:name="_Hlk54347469"/>
      <w:r w:rsidRPr="0054543D">
        <w:rPr>
          <w:rFonts w:ascii="Roboto" w:eastAsia="Calibri" w:hAnsi="Roboto" w:cs="Arial"/>
          <w:color w:val="262626"/>
        </w:rPr>
        <w:lastRenderedPageBreak/>
        <w:t xml:space="preserve">Zezwolenia na pobyt stały (poprzednio zezwolenia na osiedlenie się) udzielone obywatelom Zjednoczonego Królestwa na podstawie ustawy o cudzoziemcach </w:t>
      </w:r>
      <w:r w:rsidR="00D71236">
        <w:rPr>
          <w:rFonts w:ascii="Roboto" w:eastAsia="Calibri" w:hAnsi="Roboto" w:cs="Arial"/>
          <w:color w:val="262626"/>
        </w:rPr>
        <w:t xml:space="preserve">również </w:t>
      </w:r>
      <w:r w:rsidRPr="0054543D">
        <w:rPr>
          <w:rFonts w:ascii="Roboto" w:eastAsia="Calibri" w:hAnsi="Roboto" w:cs="Arial"/>
          <w:color w:val="262626"/>
        </w:rPr>
        <w:t>zachowują ważność</w:t>
      </w:r>
      <w:r w:rsidR="00C91675">
        <w:rPr>
          <w:rFonts w:ascii="Roboto" w:eastAsia="Calibri" w:hAnsi="Roboto" w:cs="Arial"/>
          <w:color w:val="262626"/>
        </w:rPr>
        <w:t xml:space="preserve"> (bezterminowo)</w:t>
      </w:r>
      <w:r w:rsidRPr="0054543D">
        <w:rPr>
          <w:rFonts w:ascii="Roboto" w:eastAsia="Calibri" w:hAnsi="Roboto" w:cs="Arial"/>
          <w:color w:val="262626"/>
        </w:rPr>
        <w:t>.</w:t>
      </w:r>
      <w:bookmarkEnd w:id="1"/>
    </w:p>
    <w:p w14:paraId="2E919FCC" w14:textId="668AA525" w:rsidR="006D1BB6" w:rsidRDefault="006D1BB6" w:rsidP="00FA0CEC">
      <w:pPr>
        <w:spacing w:line="360" w:lineRule="auto"/>
        <w:jc w:val="both"/>
        <w:rPr>
          <w:rFonts w:ascii="Roboto" w:eastAsia="Calibri" w:hAnsi="Roboto" w:cs="Arial"/>
          <w:color w:val="262626"/>
        </w:rPr>
      </w:pPr>
      <w:r w:rsidRPr="009A4B65">
        <w:rPr>
          <w:rFonts w:ascii="Roboto" w:eastAsia="Calibri" w:hAnsi="Roboto" w:cs="Arial"/>
          <w:b/>
          <w:color w:val="262626"/>
        </w:rPr>
        <w:t>O</w:t>
      </w:r>
      <w:r w:rsidR="00FA0CEC" w:rsidRPr="009A4B65">
        <w:rPr>
          <w:rFonts w:ascii="Roboto" w:eastAsia="Calibri" w:hAnsi="Roboto" w:cs="Arial"/>
          <w:b/>
          <w:color w:val="262626"/>
        </w:rPr>
        <w:t>d 1 stycznia 2021 r.</w:t>
      </w:r>
      <w:r w:rsidR="00FA0CEC" w:rsidRPr="0054543D">
        <w:rPr>
          <w:rFonts w:ascii="Roboto" w:eastAsia="Calibri" w:hAnsi="Roboto" w:cs="Arial"/>
          <w:color w:val="262626"/>
        </w:rPr>
        <w:t xml:space="preserve"> beneficjenci Umowy Wystąpienia będą mogli składać </w:t>
      </w:r>
      <w:r w:rsidRPr="0054543D">
        <w:rPr>
          <w:rFonts w:ascii="Roboto" w:eastAsia="Calibri" w:hAnsi="Roboto" w:cs="Arial"/>
          <w:color w:val="262626"/>
        </w:rPr>
        <w:t>w urzędach wojewódzkich</w:t>
      </w:r>
      <w:r w:rsidR="00FA0CEC" w:rsidRPr="0054543D">
        <w:rPr>
          <w:rFonts w:ascii="Roboto" w:eastAsia="Calibri" w:hAnsi="Roboto" w:cs="Arial"/>
          <w:color w:val="262626"/>
        </w:rPr>
        <w:t xml:space="preserve"> </w:t>
      </w:r>
      <w:r w:rsidRPr="0054543D">
        <w:rPr>
          <w:rFonts w:ascii="Roboto" w:eastAsia="Calibri" w:hAnsi="Roboto" w:cs="Arial"/>
          <w:color w:val="262626"/>
        </w:rPr>
        <w:t>(</w:t>
      </w:r>
      <w:r w:rsidR="00FA0CEC" w:rsidRPr="0054543D">
        <w:rPr>
          <w:rFonts w:ascii="Roboto" w:eastAsia="Calibri" w:hAnsi="Roboto" w:cs="Arial"/>
          <w:color w:val="262626"/>
        </w:rPr>
        <w:t>właściw</w:t>
      </w:r>
      <w:r w:rsidRPr="0054543D">
        <w:rPr>
          <w:rFonts w:ascii="Roboto" w:eastAsia="Calibri" w:hAnsi="Roboto" w:cs="Arial"/>
          <w:color w:val="262626"/>
        </w:rPr>
        <w:t>ych</w:t>
      </w:r>
      <w:r w:rsidR="00FA0CEC" w:rsidRPr="0054543D">
        <w:rPr>
          <w:rFonts w:ascii="Roboto" w:eastAsia="Calibri" w:hAnsi="Roboto" w:cs="Arial"/>
          <w:color w:val="262626"/>
        </w:rPr>
        <w:t xml:space="preserve"> ze względu na miejsce pobytu</w:t>
      </w:r>
      <w:r w:rsidRPr="0054543D">
        <w:rPr>
          <w:rFonts w:ascii="Roboto" w:eastAsia="Calibri" w:hAnsi="Roboto" w:cs="Arial"/>
          <w:color w:val="262626"/>
        </w:rPr>
        <w:t>)</w:t>
      </w:r>
      <w:r w:rsidR="00FA0CEC" w:rsidRPr="0054543D">
        <w:rPr>
          <w:rFonts w:ascii="Roboto" w:eastAsia="Calibri" w:hAnsi="Roboto" w:cs="Arial"/>
          <w:color w:val="262626"/>
        </w:rPr>
        <w:t xml:space="preserve"> wnioski </w:t>
      </w:r>
      <w:r w:rsidRPr="0054543D">
        <w:rPr>
          <w:rFonts w:ascii="Roboto" w:eastAsia="Calibri" w:hAnsi="Roboto" w:cs="Arial"/>
          <w:color w:val="262626"/>
        </w:rPr>
        <w:t>o wydanie</w:t>
      </w:r>
      <w:r w:rsidR="00FA0CEC" w:rsidRPr="0054543D">
        <w:rPr>
          <w:rFonts w:ascii="Roboto" w:eastAsia="Calibri" w:hAnsi="Roboto" w:cs="Arial"/>
          <w:color w:val="262626"/>
        </w:rPr>
        <w:t xml:space="preserve"> </w:t>
      </w:r>
      <w:r w:rsidRPr="0054543D">
        <w:rPr>
          <w:rFonts w:ascii="Roboto" w:eastAsia="Calibri" w:hAnsi="Roboto" w:cs="Arial"/>
          <w:color w:val="262626"/>
        </w:rPr>
        <w:t xml:space="preserve">nowego </w:t>
      </w:r>
      <w:r w:rsidR="00FA0CEC" w:rsidRPr="0054543D">
        <w:rPr>
          <w:rFonts w:ascii="Roboto" w:eastAsia="Calibri" w:hAnsi="Roboto" w:cs="Arial"/>
          <w:color w:val="262626"/>
        </w:rPr>
        <w:t>dokumentu pobytowego</w:t>
      </w:r>
      <w:r w:rsidR="00BE5199" w:rsidRPr="0054543D">
        <w:rPr>
          <w:rStyle w:val="Odwoanieprzypisukocowego"/>
          <w:rFonts w:ascii="Roboto" w:eastAsia="Calibri" w:hAnsi="Roboto" w:cs="Arial"/>
          <w:color w:val="262626"/>
        </w:rPr>
        <w:endnoteReference w:id="2"/>
      </w:r>
      <w:r w:rsidRPr="0054543D">
        <w:rPr>
          <w:rFonts w:ascii="Roboto" w:eastAsia="Calibri" w:hAnsi="Roboto" w:cs="Arial"/>
          <w:color w:val="262626"/>
        </w:rPr>
        <w:t xml:space="preserve">. </w:t>
      </w:r>
      <w:r w:rsidR="00E300D2">
        <w:rPr>
          <w:rFonts w:ascii="Roboto" w:eastAsia="Calibri" w:hAnsi="Roboto" w:cs="Arial"/>
          <w:color w:val="262626"/>
        </w:rPr>
        <w:t>Dokumenty b</w:t>
      </w:r>
      <w:r w:rsidRPr="0054543D">
        <w:rPr>
          <w:rFonts w:ascii="Roboto" w:eastAsia="Calibri" w:hAnsi="Roboto" w:cs="Arial"/>
          <w:color w:val="262626"/>
        </w:rPr>
        <w:t>ędą</w:t>
      </w:r>
      <w:r w:rsidRPr="0054543D">
        <w:rPr>
          <w:rFonts w:ascii="Roboto" w:hAnsi="Roboto"/>
        </w:rPr>
        <w:t xml:space="preserve"> zawierały adnotację odnoszącą do Umowy Wystąpienia: </w:t>
      </w:r>
      <w:r w:rsidRPr="0054543D">
        <w:rPr>
          <w:rFonts w:ascii="Roboto" w:eastAsia="Calibri" w:hAnsi="Roboto" w:cs="Arial"/>
          <w:color w:val="262626"/>
        </w:rPr>
        <w:t xml:space="preserve">„Art. 50 TUE, Art. 18 ust. 4 Umowy Wystąpienia”. </w:t>
      </w:r>
    </w:p>
    <w:p w14:paraId="3AD3EF7E" w14:textId="37193F7C" w:rsidR="001774BE" w:rsidRDefault="001774BE" w:rsidP="00FA0CEC">
      <w:pPr>
        <w:spacing w:line="360" w:lineRule="auto"/>
        <w:jc w:val="both"/>
        <w:rPr>
          <w:rFonts w:ascii="Roboto" w:eastAsia="Calibri" w:hAnsi="Roboto" w:cs="Arial"/>
          <w:color w:val="262626"/>
        </w:rPr>
      </w:pPr>
      <w:r w:rsidRPr="001774BE">
        <w:rPr>
          <w:rFonts w:ascii="Roboto" w:eastAsia="Calibri" w:hAnsi="Roboto" w:cs="Arial"/>
          <w:color w:val="262626"/>
        </w:rPr>
        <w:t>Postępowania w sprawach prawa pobytu lub prawa stałego pobytu obywateli Wielkiej Brytanii i członków ich rodzin</w:t>
      </w:r>
      <w:r w:rsidR="00052FD1">
        <w:rPr>
          <w:rFonts w:ascii="Roboto" w:eastAsia="Calibri" w:hAnsi="Roboto" w:cs="Arial"/>
          <w:color w:val="262626"/>
        </w:rPr>
        <w:t>,</w:t>
      </w:r>
      <w:r w:rsidRPr="001774BE">
        <w:rPr>
          <w:rFonts w:ascii="Roboto" w:eastAsia="Calibri" w:hAnsi="Roboto" w:cs="Arial"/>
          <w:color w:val="262626"/>
        </w:rPr>
        <w:t xml:space="preserve"> wszczęte i nie zakończone przed zakończeniem okresu przejściowego będą kontynuowane po zakończeniu tego okresu. W wyniku tych postępowań będą także  wydawane nowe dokumenty dla beneficjentów Umowy Wystąpienia. Konieczne będzie natomiast złożenie odcisków palców w celu wydania tych dokumentów.</w:t>
      </w:r>
    </w:p>
    <w:p w14:paraId="55CEBB8D" w14:textId="77777777"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 xml:space="preserve">Dokumenty pobytowe, którymi będą mogli posługiwać się beneficjenci Umowy Wystąpienia po upływie okresu przejściowego, uprawniające do podróżowania po obszarze </w:t>
      </w:r>
      <w:proofErr w:type="spellStart"/>
      <w:r w:rsidRPr="006F5E2B">
        <w:rPr>
          <w:rFonts w:ascii="Roboto" w:eastAsia="Calibri" w:hAnsi="Roboto" w:cs="Arial"/>
          <w:color w:val="262626"/>
        </w:rPr>
        <w:t>Schengen</w:t>
      </w:r>
      <w:proofErr w:type="spellEnd"/>
      <w:r w:rsidRPr="006F5E2B">
        <w:rPr>
          <w:rFonts w:ascii="Roboto" w:eastAsia="Calibri" w:hAnsi="Roboto" w:cs="Arial"/>
          <w:color w:val="262626"/>
        </w:rPr>
        <w:t xml:space="preserve"> bez wizy:</w:t>
      </w:r>
    </w:p>
    <w:p w14:paraId="76FE015D" w14:textId="77777777"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I. wydane przed zakończeniem okresu przejściowego (dokumenty te zachowają ważność przez okres na jaki zostały wydane, nie dłużej jednak niż do 31 grudnia 2021 r.):</w:t>
      </w:r>
    </w:p>
    <w:p w14:paraId="09873145" w14:textId="34CC0C72"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 dokument potwierdzający prawo stałego pobytu</w:t>
      </w:r>
      <w:r w:rsidR="007E1A06">
        <w:rPr>
          <w:rFonts w:ascii="Roboto" w:eastAsia="Calibri" w:hAnsi="Roboto" w:cs="Arial"/>
          <w:color w:val="262626"/>
        </w:rPr>
        <w:t>;</w:t>
      </w:r>
    </w:p>
    <w:p w14:paraId="2279C782" w14:textId="72AD17DA"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 karta pobytu członka rodziny obywatela UE</w:t>
      </w:r>
      <w:r w:rsidR="007E1A06">
        <w:rPr>
          <w:rFonts w:ascii="Roboto" w:eastAsia="Calibri" w:hAnsi="Roboto" w:cs="Arial"/>
          <w:color w:val="262626"/>
        </w:rPr>
        <w:t>;</w:t>
      </w:r>
    </w:p>
    <w:p w14:paraId="34E79CD8" w14:textId="77777777"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 karta stałego pobytu członka rodziny obywatela UE.</w:t>
      </w:r>
    </w:p>
    <w:p w14:paraId="3478E369" w14:textId="77777777" w:rsidR="00CD7F7A" w:rsidRPr="006F5E2B" w:rsidRDefault="00CD7F7A" w:rsidP="00CD7F7A">
      <w:pPr>
        <w:spacing w:line="360" w:lineRule="auto"/>
        <w:jc w:val="both"/>
        <w:rPr>
          <w:rFonts w:ascii="Roboto" w:eastAsia="Calibri" w:hAnsi="Roboto" w:cs="Arial"/>
          <w:color w:val="262626"/>
        </w:rPr>
      </w:pPr>
      <w:r w:rsidRPr="006F5E2B">
        <w:rPr>
          <w:rFonts w:ascii="Roboto" w:eastAsia="Calibri" w:hAnsi="Roboto" w:cs="Arial"/>
          <w:color w:val="262626"/>
        </w:rPr>
        <w:t>II. wydane po zakończeniu okresu przejściowego:</w:t>
      </w:r>
    </w:p>
    <w:p w14:paraId="1CB8FDED" w14:textId="74CB50DA" w:rsidR="00CD7F7A" w:rsidRPr="002E6D8D" w:rsidRDefault="00CD7F7A" w:rsidP="00CD7F7A">
      <w:pPr>
        <w:spacing w:line="360" w:lineRule="auto"/>
        <w:jc w:val="both"/>
        <w:rPr>
          <w:rFonts w:ascii="Roboto" w:eastAsia="Calibri" w:hAnsi="Roboto" w:cs="Arial"/>
          <w:color w:val="262626"/>
        </w:rPr>
      </w:pPr>
      <w:r w:rsidRPr="002E6D8D">
        <w:rPr>
          <w:rFonts w:ascii="Roboto" w:eastAsia="Calibri" w:hAnsi="Roboto" w:cs="Arial"/>
          <w:color w:val="262626"/>
        </w:rPr>
        <w:t>- zaświadczenie o złożeniu wniosku w sprawie wydania dokumentu pobytowego dla beneficjenta Umowy Wystąpienia, z terminem ważności 1 roku</w:t>
      </w:r>
      <w:r w:rsidR="007E1A06">
        <w:rPr>
          <w:rFonts w:ascii="Roboto" w:eastAsia="Calibri" w:hAnsi="Roboto" w:cs="Arial"/>
          <w:color w:val="262626"/>
        </w:rPr>
        <w:t>;</w:t>
      </w:r>
    </w:p>
    <w:p w14:paraId="7FF22B36" w14:textId="3B2FF2E7" w:rsidR="00CD7F7A" w:rsidRPr="002E6D8D" w:rsidRDefault="00CD7F7A" w:rsidP="00CD7F7A">
      <w:pPr>
        <w:spacing w:line="360" w:lineRule="auto"/>
        <w:jc w:val="both"/>
        <w:rPr>
          <w:rFonts w:ascii="Roboto" w:eastAsia="Calibri" w:hAnsi="Roboto" w:cs="Arial"/>
          <w:color w:val="262626"/>
        </w:rPr>
      </w:pPr>
      <w:r w:rsidRPr="002E6D8D">
        <w:rPr>
          <w:rFonts w:ascii="Roboto" w:eastAsia="Calibri" w:hAnsi="Roboto" w:cs="Arial"/>
          <w:color w:val="262626"/>
        </w:rPr>
        <w:t>- zaświadczenie o zarejestrowaniu pobytu (dla obywatela Wielkiej Brytanii</w:t>
      </w:r>
      <w:r w:rsidRPr="00935E9F">
        <w:t xml:space="preserve"> </w:t>
      </w:r>
      <w:r w:rsidRPr="00935E9F">
        <w:rPr>
          <w:rFonts w:ascii="Roboto" w:eastAsia="Calibri" w:hAnsi="Roboto" w:cs="Arial"/>
          <w:color w:val="262626"/>
        </w:rPr>
        <w:t>w przypadku posiadania prawa pobytu</w:t>
      </w:r>
      <w:r w:rsidR="00E300D2">
        <w:rPr>
          <w:rFonts w:ascii="Roboto" w:eastAsia="Calibri" w:hAnsi="Roboto" w:cs="Arial"/>
          <w:color w:val="262626"/>
        </w:rPr>
        <w:t>, co nie będzie dotyczyć zaświadczenia o zarejestrowaniu pobytu pracownika przygranicznego</w:t>
      </w:r>
      <w:r w:rsidRPr="002E6D8D">
        <w:rPr>
          <w:rFonts w:ascii="Roboto" w:eastAsia="Calibri" w:hAnsi="Roboto" w:cs="Arial"/>
          <w:color w:val="262626"/>
        </w:rPr>
        <w:t>)</w:t>
      </w:r>
      <w:r w:rsidR="007E1A06">
        <w:rPr>
          <w:rFonts w:ascii="Roboto" w:eastAsia="Calibri" w:hAnsi="Roboto" w:cs="Arial"/>
          <w:color w:val="262626"/>
        </w:rPr>
        <w:t>;</w:t>
      </w:r>
    </w:p>
    <w:p w14:paraId="0870A6B7" w14:textId="3D3DF417" w:rsidR="00CD7F7A" w:rsidRPr="002E6D8D" w:rsidRDefault="00CD7F7A" w:rsidP="00CD7F7A">
      <w:pPr>
        <w:spacing w:line="360" w:lineRule="auto"/>
        <w:jc w:val="both"/>
        <w:rPr>
          <w:rFonts w:ascii="Roboto" w:eastAsia="Calibri" w:hAnsi="Roboto" w:cs="Arial"/>
          <w:color w:val="262626"/>
        </w:rPr>
      </w:pPr>
      <w:r w:rsidRPr="002E6D8D">
        <w:rPr>
          <w:rFonts w:ascii="Roboto" w:eastAsia="Calibri" w:hAnsi="Roboto" w:cs="Arial"/>
          <w:color w:val="262626"/>
        </w:rPr>
        <w:t>- dokument potwierdzający prawo stałego pobytu (dla obywatela Wielkiej Brytanii</w:t>
      </w:r>
      <w:r w:rsidRPr="00935E9F">
        <w:t xml:space="preserve"> </w:t>
      </w:r>
      <w:r w:rsidRPr="00935E9F">
        <w:rPr>
          <w:rFonts w:ascii="Roboto" w:eastAsia="Calibri" w:hAnsi="Roboto" w:cs="Arial"/>
          <w:color w:val="262626"/>
        </w:rPr>
        <w:t>w przypadku posiadania prawa stałego pobytu</w:t>
      </w:r>
      <w:r w:rsidRPr="002E6D8D">
        <w:rPr>
          <w:rFonts w:ascii="Roboto" w:eastAsia="Calibri" w:hAnsi="Roboto" w:cs="Arial"/>
          <w:color w:val="262626"/>
        </w:rPr>
        <w:t>)</w:t>
      </w:r>
      <w:r w:rsidR="007E1A06">
        <w:rPr>
          <w:rFonts w:ascii="Roboto" w:eastAsia="Calibri" w:hAnsi="Roboto" w:cs="Arial"/>
          <w:color w:val="262626"/>
        </w:rPr>
        <w:t>;</w:t>
      </w:r>
    </w:p>
    <w:p w14:paraId="64B863C4" w14:textId="45456ECC" w:rsidR="00CD7F7A" w:rsidRPr="002E6D8D" w:rsidRDefault="00CD7F7A" w:rsidP="00CD7F7A">
      <w:pPr>
        <w:spacing w:line="360" w:lineRule="auto"/>
        <w:jc w:val="both"/>
        <w:rPr>
          <w:rFonts w:ascii="Roboto" w:eastAsia="Calibri" w:hAnsi="Roboto" w:cs="Arial"/>
          <w:color w:val="262626"/>
        </w:rPr>
      </w:pPr>
      <w:r w:rsidRPr="002E6D8D">
        <w:rPr>
          <w:rFonts w:ascii="Roboto" w:eastAsia="Calibri" w:hAnsi="Roboto" w:cs="Arial"/>
          <w:color w:val="262626"/>
        </w:rPr>
        <w:lastRenderedPageBreak/>
        <w:t>- karta pobyt</w:t>
      </w:r>
      <w:r>
        <w:rPr>
          <w:rFonts w:ascii="Roboto" w:eastAsia="Calibri" w:hAnsi="Roboto" w:cs="Arial"/>
          <w:color w:val="262626"/>
        </w:rPr>
        <w:t>u</w:t>
      </w:r>
      <w:r w:rsidRPr="002E6D8D">
        <w:rPr>
          <w:rFonts w:ascii="Roboto" w:eastAsia="Calibri" w:hAnsi="Roboto" w:cs="Arial"/>
          <w:color w:val="262626"/>
        </w:rPr>
        <w:t xml:space="preserve"> (dla członka rodziny nie będącego obywatelem Wielkiej Brytanii</w:t>
      </w:r>
      <w:r w:rsidRPr="00935E9F">
        <w:t xml:space="preserve"> </w:t>
      </w:r>
      <w:r>
        <w:rPr>
          <w:rFonts w:ascii="Roboto" w:eastAsia="Calibri" w:hAnsi="Roboto" w:cs="Arial"/>
          <w:color w:val="262626"/>
        </w:rPr>
        <w:t>w przypadku posiadania prawa</w:t>
      </w:r>
      <w:r w:rsidRPr="00935E9F">
        <w:rPr>
          <w:rFonts w:ascii="Roboto" w:eastAsia="Calibri" w:hAnsi="Roboto" w:cs="Arial"/>
          <w:color w:val="262626"/>
        </w:rPr>
        <w:t xml:space="preserve"> pobytu</w:t>
      </w:r>
      <w:r w:rsidRPr="002E6D8D">
        <w:rPr>
          <w:rFonts w:ascii="Roboto" w:eastAsia="Calibri" w:hAnsi="Roboto" w:cs="Arial"/>
          <w:color w:val="262626"/>
        </w:rPr>
        <w:t>)</w:t>
      </w:r>
      <w:r w:rsidR="007E1A06">
        <w:rPr>
          <w:rFonts w:ascii="Roboto" w:eastAsia="Calibri" w:hAnsi="Roboto" w:cs="Arial"/>
          <w:color w:val="262626"/>
        </w:rPr>
        <w:t>;</w:t>
      </w:r>
    </w:p>
    <w:p w14:paraId="10D83344" w14:textId="77777777" w:rsidR="00CD7F7A" w:rsidRPr="002E6D8D" w:rsidRDefault="00CD7F7A" w:rsidP="00CD7F7A">
      <w:pPr>
        <w:spacing w:line="360" w:lineRule="auto"/>
        <w:jc w:val="both"/>
        <w:rPr>
          <w:rFonts w:ascii="Roboto" w:eastAsia="Calibri" w:hAnsi="Roboto" w:cs="Arial"/>
          <w:color w:val="262626"/>
        </w:rPr>
      </w:pPr>
      <w:r w:rsidRPr="002E6D8D">
        <w:rPr>
          <w:rFonts w:ascii="Roboto" w:eastAsia="Calibri" w:hAnsi="Roboto" w:cs="Arial"/>
          <w:color w:val="262626"/>
        </w:rPr>
        <w:t>- karta stałego pobytu (dla członka rodziny nie będącego obywatelem Wielkiej Brytanii</w:t>
      </w:r>
      <w:r w:rsidRPr="00935E9F">
        <w:t xml:space="preserve"> </w:t>
      </w:r>
      <w:r w:rsidRPr="00935E9F">
        <w:rPr>
          <w:rFonts w:ascii="Roboto" w:eastAsia="Calibri" w:hAnsi="Roboto" w:cs="Arial"/>
          <w:color w:val="262626"/>
        </w:rPr>
        <w:t>w przypadku posiadania prawa stałego pobytu</w:t>
      </w:r>
      <w:r w:rsidRPr="002E6D8D">
        <w:rPr>
          <w:rFonts w:ascii="Roboto" w:eastAsia="Calibri" w:hAnsi="Roboto" w:cs="Arial"/>
          <w:color w:val="262626"/>
        </w:rPr>
        <w:t>).</w:t>
      </w:r>
    </w:p>
    <w:p w14:paraId="660F9784" w14:textId="205E72F9" w:rsidR="00CA06B1" w:rsidRPr="00521CA8" w:rsidRDefault="00CA06B1" w:rsidP="00CA06B1">
      <w:pPr>
        <w:suppressAutoHyphens/>
        <w:autoSpaceDE w:val="0"/>
        <w:autoSpaceDN w:val="0"/>
        <w:adjustRightInd w:val="0"/>
        <w:spacing w:before="120" w:after="0" w:line="360" w:lineRule="auto"/>
        <w:jc w:val="both"/>
        <w:rPr>
          <w:rFonts w:ascii="Roboto" w:eastAsia="Times New Roman" w:hAnsi="Roboto" w:cs="Arial"/>
          <w:b/>
          <w:lang w:eastAsia="pl-PL"/>
        </w:rPr>
      </w:pPr>
      <w:bookmarkStart w:id="2" w:name="_Hlk54183511"/>
      <w:r w:rsidRPr="00521CA8">
        <w:rPr>
          <w:rFonts w:ascii="Roboto" w:eastAsia="Times New Roman" w:hAnsi="Roboto" w:cs="Arial"/>
          <w:b/>
          <w:lang w:eastAsia="pl-PL"/>
        </w:rPr>
        <w:t>Składanie wniosków</w:t>
      </w:r>
    </w:p>
    <w:p w14:paraId="7B9490CD" w14:textId="77777777" w:rsidR="001E4493" w:rsidRPr="00093246" w:rsidRDefault="001E4493" w:rsidP="001E4493">
      <w:pPr>
        <w:suppressAutoHyphens/>
        <w:autoSpaceDE w:val="0"/>
        <w:autoSpaceDN w:val="0"/>
        <w:adjustRightInd w:val="0"/>
        <w:spacing w:before="120" w:after="0" w:line="360" w:lineRule="auto"/>
        <w:jc w:val="both"/>
        <w:rPr>
          <w:rFonts w:ascii="Roboto" w:eastAsia="Times New Roman" w:hAnsi="Roboto" w:cs="Arial"/>
          <w:lang w:eastAsia="pl-PL"/>
        </w:rPr>
      </w:pPr>
      <w:r w:rsidRPr="00093246">
        <w:rPr>
          <w:rFonts w:ascii="Roboto" w:eastAsia="Times New Roman" w:hAnsi="Roboto" w:cs="Arial"/>
          <w:lang w:eastAsia="pl-PL"/>
        </w:rPr>
        <w:t>Wniosek dotyczący wydania dokumentu pobytowego (w tym wniosek o zarejestrowanie pobytu) należ</w:t>
      </w:r>
      <w:r>
        <w:rPr>
          <w:rFonts w:ascii="Roboto" w:eastAsia="Times New Roman" w:hAnsi="Roboto" w:cs="Arial"/>
          <w:lang w:eastAsia="pl-PL"/>
        </w:rPr>
        <w:t>ało będzie</w:t>
      </w:r>
      <w:r w:rsidRPr="00093246">
        <w:rPr>
          <w:rFonts w:ascii="Roboto" w:eastAsia="Times New Roman" w:hAnsi="Roboto" w:cs="Arial"/>
          <w:lang w:eastAsia="pl-PL"/>
        </w:rPr>
        <w:t xml:space="preserve"> złożyć osobiście,</w:t>
      </w:r>
      <w:r w:rsidRPr="00093246">
        <w:t xml:space="preserve"> </w:t>
      </w:r>
      <w:r w:rsidRPr="00093246">
        <w:rPr>
          <w:rFonts w:ascii="Roboto" w:eastAsia="Times New Roman" w:hAnsi="Roboto" w:cs="Arial"/>
          <w:lang w:eastAsia="pl-PL"/>
        </w:rPr>
        <w:t xml:space="preserve">w urzędzie wojewódzkim właściwym ze względu na miejsce pobytu. </w:t>
      </w:r>
    </w:p>
    <w:p w14:paraId="0D83F7E5" w14:textId="77777777" w:rsidR="001E4493" w:rsidRPr="00093246" w:rsidRDefault="001E4493" w:rsidP="001E4493">
      <w:pPr>
        <w:suppressAutoHyphens/>
        <w:autoSpaceDE w:val="0"/>
        <w:autoSpaceDN w:val="0"/>
        <w:adjustRightInd w:val="0"/>
        <w:spacing w:before="120" w:after="0" w:line="360" w:lineRule="auto"/>
        <w:jc w:val="both"/>
        <w:rPr>
          <w:rFonts w:ascii="Roboto" w:eastAsia="Times New Roman" w:hAnsi="Roboto" w:cs="Arial"/>
          <w:lang w:eastAsia="pl-PL"/>
        </w:rPr>
      </w:pPr>
      <w:r w:rsidRPr="00093246">
        <w:rPr>
          <w:rFonts w:ascii="Roboto" w:eastAsia="Times New Roman" w:hAnsi="Roboto" w:cs="Arial"/>
          <w:lang w:eastAsia="pl-PL"/>
        </w:rPr>
        <w:t>Obowiązywać będą dedykowane dla beneficjentów Umowy Wystąpienia formularze dotyczące danej procedury:</w:t>
      </w:r>
    </w:p>
    <w:p w14:paraId="1AC9C391" w14:textId="0695FA68" w:rsidR="001E4493" w:rsidRPr="0054543D" w:rsidRDefault="001E4493" w:rsidP="001E4493">
      <w:pPr>
        <w:spacing w:line="360" w:lineRule="auto"/>
        <w:jc w:val="both"/>
        <w:rPr>
          <w:rFonts w:ascii="Roboto" w:eastAsia="Calibri" w:hAnsi="Roboto" w:cs="Arial"/>
          <w:color w:val="262626"/>
        </w:rPr>
      </w:pPr>
      <w:r w:rsidRPr="001E4493">
        <w:rPr>
          <w:rFonts w:ascii="Roboto" w:eastAsia="Calibri" w:hAnsi="Roboto" w:cs="Arial"/>
          <w:b/>
          <w:color w:val="262626"/>
        </w:rPr>
        <w:t>- wniosek o wydanie nowego dokumentu pobytowego, zawierającego adnotację odnoszącą się do Umowy Wystąpienia (tzw. „wymiana” posiadanego dokumentu)</w:t>
      </w:r>
      <w:r w:rsidRPr="0054543D">
        <w:rPr>
          <w:rFonts w:ascii="Roboto" w:eastAsia="Calibri" w:hAnsi="Roboto" w:cs="Arial"/>
          <w:color w:val="262626"/>
        </w:rPr>
        <w:t xml:space="preserve"> czyli </w:t>
      </w:r>
      <w:r>
        <w:rPr>
          <w:rFonts w:ascii="Roboto" w:eastAsia="Calibri" w:hAnsi="Roboto" w:cs="Arial"/>
          <w:color w:val="262626"/>
        </w:rPr>
        <w:t xml:space="preserve">wniosek o </w:t>
      </w:r>
      <w:r w:rsidRPr="0054543D">
        <w:rPr>
          <w:rFonts w:ascii="Roboto" w:eastAsia="Calibri" w:hAnsi="Roboto" w:cs="Arial"/>
          <w:color w:val="262626"/>
        </w:rPr>
        <w:t xml:space="preserve">wydanie nowego zaświadczenia o zarejestrowaniu pobytu, wydanie nowego dokumentu potwierdzającego prawo stałego pobytu, wydanie nowej karty pobytu (dla członka rodziny nie będącego obywatelem Wielkiej Brytanii) oraz wydanie nowej karty stałego pobytu (dla członka rodziny nie będącego obywatelem Wielkiej Brytanii) - jeżeli wydano im dokument pobytowy przewidziany dla obywateli UE lub członków rodziny obywateli UE do końca okresu przejściowego. </w:t>
      </w:r>
      <w:r w:rsidRPr="001E4493">
        <w:rPr>
          <w:rFonts w:ascii="Roboto" w:eastAsia="Calibri" w:hAnsi="Roboto" w:cs="Arial"/>
          <w:b/>
          <w:color w:val="262626"/>
        </w:rPr>
        <w:t>Wniosek ten należy złożyć</w:t>
      </w:r>
      <w:r w:rsidR="00C91675">
        <w:rPr>
          <w:rFonts w:ascii="Roboto" w:eastAsia="Calibri" w:hAnsi="Roboto" w:cs="Arial"/>
          <w:b/>
          <w:color w:val="262626"/>
        </w:rPr>
        <w:t xml:space="preserve"> po 1 stycznia 2021 r.,</w:t>
      </w:r>
      <w:r w:rsidRPr="001E4493">
        <w:rPr>
          <w:rFonts w:ascii="Roboto" w:eastAsia="Calibri" w:hAnsi="Roboto" w:cs="Arial"/>
          <w:b/>
          <w:color w:val="262626"/>
        </w:rPr>
        <w:t xml:space="preserve"> najpóźniej do 31 grudnia 2021 r.</w:t>
      </w:r>
      <w:r w:rsidR="007E1A06">
        <w:rPr>
          <w:rFonts w:ascii="Roboto" w:eastAsia="Calibri" w:hAnsi="Roboto" w:cs="Arial"/>
          <w:color w:val="262626"/>
        </w:rPr>
        <w:t>;</w:t>
      </w:r>
    </w:p>
    <w:p w14:paraId="23151A09" w14:textId="68904AA1" w:rsidR="001E4493" w:rsidRDefault="001E4493" w:rsidP="001E4493">
      <w:pPr>
        <w:spacing w:line="360" w:lineRule="auto"/>
        <w:jc w:val="both"/>
        <w:rPr>
          <w:rFonts w:ascii="Roboto" w:eastAsia="Calibri" w:hAnsi="Roboto" w:cs="Arial"/>
          <w:color w:val="262626"/>
        </w:rPr>
      </w:pPr>
      <w:r w:rsidRPr="0054543D">
        <w:rPr>
          <w:rFonts w:ascii="Roboto" w:eastAsia="Calibri" w:hAnsi="Roboto" w:cs="Arial"/>
          <w:color w:val="262626"/>
        </w:rPr>
        <w:t xml:space="preserve">- </w:t>
      </w:r>
      <w:r w:rsidRPr="001E4493">
        <w:rPr>
          <w:rFonts w:ascii="Roboto" w:eastAsia="Calibri" w:hAnsi="Roboto" w:cs="Arial"/>
          <w:b/>
          <w:color w:val="262626"/>
        </w:rPr>
        <w:t>wniosek o zarejestrowanie pobytu</w:t>
      </w:r>
      <w:r w:rsidRPr="0054543D">
        <w:rPr>
          <w:rFonts w:ascii="Roboto" w:eastAsia="Calibri" w:hAnsi="Roboto" w:cs="Arial"/>
          <w:color w:val="262626"/>
        </w:rPr>
        <w:t xml:space="preserve"> (i wydanie zaświadczenia o zarejestrowaniu pobytu), </w:t>
      </w:r>
      <w:r w:rsidRPr="001E4493">
        <w:rPr>
          <w:rFonts w:ascii="Roboto" w:eastAsia="Calibri" w:hAnsi="Roboto" w:cs="Arial"/>
          <w:b/>
          <w:color w:val="262626"/>
        </w:rPr>
        <w:t>wydanie dokumentu potwierdzającego prawo stałego pobytu, wydanie karty pobytu</w:t>
      </w:r>
      <w:r w:rsidRPr="0054543D">
        <w:rPr>
          <w:rFonts w:ascii="Roboto" w:eastAsia="Calibri" w:hAnsi="Roboto" w:cs="Arial"/>
          <w:color w:val="262626"/>
        </w:rPr>
        <w:t xml:space="preserve"> (dla członka rodziny nie będącego obywatelem Wielkiej Brytanii) oraz </w:t>
      </w:r>
      <w:r w:rsidRPr="001E4493">
        <w:rPr>
          <w:rFonts w:ascii="Roboto" w:eastAsia="Calibri" w:hAnsi="Roboto" w:cs="Arial"/>
          <w:b/>
          <w:color w:val="262626"/>
        </w:rPr>
        <w:t>wydanie karty stałego pobytu</w:t>
      </w:r>
      <w:r w:rsidRPr="0054543D">
        <w:rPr>
          <w:rFonts w:ascii="Roboto" w:eastAsia="Calibri" w:hAnsi="Roboto" w:cs="Arial"/>
          <w:color w:val="262626"/>
        </w:rPr>
        <w:t xml:space="preserve"> (dla członka rodziny nie będącego obywatelem Wielkiej Brytanii) - jeżeli nie uzyskali dokumentu pobytowego przewidzianego dla obywateli UE lub członków rodziny obywateli UE do końca okresu przejściowego lub nie złożyli wniosku w tej sprawie do końca okresu przejściowego</w:t>
      </w:r>
      <w:r w:rsidRPr="002E6D8D">
        <w:rPr>
          <w:rFonts w:ascii="Roboto" w:eastAsia="Calibri" w:hAnsi="Roboto" w:cs="Arial"/>
          <w:color w:val="262626"/>
        </w:rPr>
        <w:t>.</w:t>
      </w:r>
      <w:r>
        <w:rPr>
          <w:rFonts w:ascii="Roboto" w:eastAsia="Calibri" w:hAnsi="Roboto" w:cs="Arial"/>
          <w:color w:val="262626"/>
        </w:rPr>
        <w:t xml:space="preserve"> </w:t>
      </w:r>
      <w:r w:rsidRPr="001E4493">
        <w:rPr>
          <w:rFonts w:ascii="Roboto" w:eastAsia="Calibri" w:hAnsi="Roboto" w:cs="Arial"/>
          <w:b/>
          <w:color w:val="262626"/>
        </w:rPr>
        <w:t>Wniosek ten należy złożyć niezwłocznie po 1 stycznia 2021 r.</w:t>
      </w:r>
    </w:p>
    <w:bookmarkEnd w:id="2"/>
    <w:p w14:paraId="56F1B937" w14:textId="77777777" w:rsidR="00CA06B1" w:rsidRPr="00453866" w:rsidRDefault="00CA06B1" w:rsidP="00CA06B1">
      <w:pPr>
        <w:suppressAutoHyphens/>
        <w:autoSpaceDE w:val="0"/>
        <w:autoSpaceDN w:val="0"/>
        <w:adjustRightInd w:val="0"/>
        <w:spacing w:before="120" w:after="0" w:line="360" w:lineRule="auto"/>
        <w:jc w:val="both"/>
        <w:rPr>
          <w:rFonts w:ascii="Roboto" w:eastAsia="Times New Roman" w:hAnsi="Roboto" w:cs="Arial"/>
          <w:lang w:eastAsia="pl-PL"/>
        </w:rPr>
      </w:pPr>
      <w:r w:rsidRPr="00453866">
        <w:rPr>
          <w:rFonts w:ascii="Roboto" w:eastAsia="Times New Roman" w:hAnsi="Roboto" w:cs="Arial"/>
          <w:lang w:eastAsia="pl-PL"/>
        </w:rPr>
        <w:t xml:space="preserve">Przy składaniu wniosku </w:t>
      </w:r>
      <w:r>
        <w:rPr>
          <w:rFonts w:ascii="Roboto" w:eastAsia="Times New Roman" w:hAnsi="Roboto" w:cs="Arial"/>
          <w:lang w:eastAsia="pl-PL"/>
        </w:rPr>
        <w:t>będzie</w:t>
      </w:r>
      <w:r w:rsidRPr="00453866">
        <w:rPr>
          <w:rFonts w:ascii="Roboto" w:eastAsia="Times New Roman" w:hAnsi="Roboto" w:cs="Arial"/>
          <w:lang w:eastAsia="pl-PL"/>
        </w:rPr>
        <w:t xml:space="preserve"> wymagana obecność małoletniego obywatela Zjednoczonego Królestwa lub członka </w:t>
      </w:r>
      <w:r>
        <w:rPr>
          <w:rFonts w:ascii="Roboto" w:eastAsia="Times New Roman" w:hAnsi="Roboto" w:cs="Arial"/>
          <w:lang w:eastAsia="pl-PL"/>
        </w:rPr>
        <w:t xml:space="preserve">jego </w:t>
      </w:r>
      <w:r w:rsidRPr="00453866">
        <w:rPr>
          <w:rFonts w:ascii="Roboto" w:eastAsia="Times New Roman" w:hAnsi="Roboto" w:cs="Arial"/>
          <w:lang w:eastAsia="pl-PL"/>
        </w:rPr>
        <w:t>rodziny, który do dnia złożenia wniosku ukończy 6. rok życia.</w:t>
      </w:r>
      <w:r>
        <w:rPr>
          <w:rFonts w:ascii="Roboto" w:eastAsia="Times New Roman" w:hAnsi="Roboto" w:cs="Arial"/>
          <w:lang w:eastAsia="pl-PL"/>
        </w:rPr>
        <w:t xml:space="preserve"> Pobierane będą także odciski linii papilarnych.</w:t>
      </w:r>
    </w:p>
    <w:p w14:paraId="125B5CEF" w14:textId="77777777" w:rsidR="00CA06B1" w:rsidRDefault="00CA06B1" w:rsidP="00CA06B1">
      <w:pPr>
        <w:spacing w:before="120" w:after="120" w:line="360" w:lineRule="auto"/>
        <w:jc w:val="both"/>
        <w:rPr>
          <w:rFonts w:ascii="Roboto" w:eastAsia="Times New Roman" w:hAnsi="Roboto" w:cs="Arial"/>
          <w:lang w:eastAsia="pl-PL"/>
        </w:rPr>
      </w:pPr>
      <w:r w:rsidRPr="00453866">
        <w:rPr>
          <w:rFonts w:ascii="Roboto" w:eastAsia="Times New Roman" w:hAnsi="Roboto" w:cs="Arial"/>
          <w:lang w:eastAsia="pl-PL"/>
        </w:rPr>
        <w:t xml:space="preserve">W szczególnie uzasadnionych przypadkach, w tym ze względu na stan zdrowia obywatela Zjednoczonego Królestwa lub członka </w:t>
      </w:r>
      <w:r>
        <w:rPr>
          <w:rFonts w:ascii="Roboto" w:eastAsia="Times New Roman" w:hAnsi="Roboto" w:cs="Arial"/>
          <w:lang w:eastAsia="pl-PL"/>
        </w:rPr>
        <w:t xml:space="preserve">jego </w:t>
      </w:r>
      <w:r w:rsidRPr="00453866">
        <w:rPr>
          <w:rFonts w:ascii="Roboto" w:eastAsia="Times New Roman" w:hAnsi="Roboto" w:cs="Arial"/>
          <w:lang w:eastAsia="pl-PL"/>
        </w:rPr>
        <w:t xml:space="preserve">rodziny, </w:t>
      </w:r>
      <w:r>
        <w:rPr>
          <w:rFonts w:ascii="Roboto" w:eastAsia="Times New Roman" w:hAnsi="Roboto" w:cs="Arial"/>
          <w:lang w:eastAsia="pl-PL"/>
        </w:rPr>
        <w:t xml:space="preserve">będzie </w:t>
      </w:r>
      <w:r w:rsidRPr="00453866">
        <w:rPr>
          <w:rFonts w:ascii="Roboto" w:eastAsia="Times New Roman" w:hAnsi="Roboto" w:cs="Arial"/>
          <w:lang w:eastAsia="pl-PL"/>
        </w:rPr>
        <w:t xml:space="preserve">można odstąpić od </w:t>
      </w:r>
      <w:r>
        <w:rPr>
          <w:rFonts w:ascii="Roboto" w:eastAsia="Times New Roman" w:hAnsi="Roboto" w:cs="Arial"/>
          <w:lang w:eastAsia="pl-PL"/>
        </w:rPr>
        <w:t>wymogu osobistego stawiennictwa</w:t>
      </w:r>
      <w:r w:rsidRPr="00453866">
        <w:rPr>
          <w:rFonts w:ascii="Roboto" w:eastAsia="Times New Roman" w:hAnsi="Roboto" w:cs="Arial"/>
          <w:lang w:eastAsia="pl-PL"/>
        </w:rPr>
        <w:t>.</w:t>
      </w:r>
    </w:p>
    <w:p w14:paraId="5B549555" w14:textId="2F0BD640" w:rsidR="00CA06B1" w:rsidRDefault="00CA06B1" w:rsidP="00CA06B1">
      <w:pPr>
        <w:spacing w:line="360" w:lineRule="auto"/>
        <w:jc w:val="both"/>
        <w:rPr>
          <w:rFonts w:ascii="Roboto" w:eastAsia="Calibri" w:hAnsi="Roboto" w:cs="Arial"/>
          <w:color w:val="262626"/>
        </w:rPr>
      </w:pPr>
      <w:r w:rsidRPr="0054543D">
        <w:rPr>
          <w:rFonts w:ascii="Roboto" w:eastAsia="Calibri" w:hAnsi="Roboto" w:cs="Arial"/>
          <w:color w:val="262626"/>
        </w:rPr>
        <w:lastRenderedPageBreak/>
        <w:t>W toku postępowań dotyczących uzyskania dokumentów pobytowych dla beneficjentów Umowy Wystąpienia począwszy od 1 stycznia 2021 r. wydawane będzie zaświadczenie o złożeniu wniosku z terminem ważności 1 roku oraz możliwością wydania kolejnego takiego zaświadczenia. Zaświadczenia będą wydawane dla wniosków złożonych do 31 grudnia 2021 r.</w:t>
      </w:r>
    </w:p>
    <w:p w14:paraId="2A973121" w14:textId="4D629E02" w:rsidR="00A1698E" w:rsidRPr="00426127" w:rsidRDefault="00D856BA" w:rsidP="00910FBB">
      <w:pPr>
        <w:spacing w:after="160" w:line="360" w:lineRule="auto"/>
        <w:jc w:val="both"/>
        <w:rPr>
          <w:rFonts w:ascii="Roboto" w:eastAsia="Calibri" w:hAnsi="Roboto" w:cs="Arial"/>
          <w:color w:val="262626"/>
        </w:rPr>
      </w:pPr>
      <w:r>
        <w:rPr>
          <w:rFonts w:ascii="Roboto" w:eastAsia="Calibri" w:hAnsi="Roboto" w:cs="Arial"/>
          <w:color w:val="262626"/>
        </w:rPr>
        <w:t xml:space="preserve">Należy </w:t>
      </w:r>
      <w:r w:rsidR="00FF01E4">
        <w:rPr>
          <w:rFonts w:ascii="Roboto" w:eastAsia="Calibri" w:hAnsi="Roboto" w:cs="Arial"/>
          <w:color w:val="262626"/>
        </w:rPr>
        <w:t xml:space="preserve">także </w:t>
      </w:r>
      <w:r>
        <w:rPr>
          <w:rFonts w:ascii="Roboto" w:eastAsia="Calibri" w:hAnsi="Roboto" w:cs="Arial"/>
          <w:color w:val="262626"/>
        </w:rPr>
        <w:t>pamiętać, że analogicznie do zasad obowiązujących obywateli UE oraz członków ich rodzin:</w:t>
      </w:r>
      <w:r w:rsidR="00FF01E4">
        <w:rPr>
          <w:rFonts w:ascii="Roboto" w:eastAsia="Calibri" w:hAnsi="Roboto" w:cs="Arial"/>
          <w:color w:val="262626"/>
        </w:rPr>
        <w:t xml:space="preserve"> </w:t>
      </w:r>
    </w:p>
    <w:p w14:paraId="2ADC6BC5" w14:textId="4D838F1F" w:rsidR="006A03BF" w:rsidRPr="0054543D" w:rsidRDefault="00D856BA" w:rsidP="006A03BF">
      <w:pPr>
        <w:spacing w:line="360" w:lineRule="auto"/>
        <w:jc w:val="both"/>
        <w:rPr>
          <w:rFonts w:ascii="Roboto" w:eastAsia="Calibri" w:hAnsi="Roboto" w:cs="Arial"/>
          <w:color w:val="262626"/>
        </w:rPr>
      </w:pPr>
      <w:r>
        <w:rPr>
          <w:rFonts w:ascii="Roboto" w:eastAsia="Calibri" w:hAnsi="Roboto" w:cs="Arial"/>
          <w:color w:val="262626"/>
        </w:rPr>
        <w:t>- o</w:t>
      </w:r>
      <w:r w:rsidR="00FA0CEC" w:rsidRPr="0054543D">
        <w:rPr>
          <w:rFonts w:ascii="Roboto" w:eastAsia="Calibri" w:hAnsi="Roboto" w:cs="Arial"/>
          <w:color w:val="262626"/>
        </w:rPr>
        <w:t xml:space="preserve">bywatel Zjednoczonego Królestwa, który nie zarejestrował pobytu lub nie złożył wniosku w tej sprawie do końca okresu przejściowego powinien złożyć </w:t>
      </w:r>
      <w:r w:rsidR="006A03BF" w:rsidRPr="0054543D">
        <w:rPr>
          <w:rFonts w:ascii="Roboto" w:eastAsia="Calibri" w:hAnsi="Roboto" w:cs="Arial"/>
          <w:color w:val="262626"/>
        </w:rPr>
        <w:t xml:space="preserve">wniosek </w:t>
      </w:r>
      <w:r w:rsidR="00FA0CEC" w:rsidRPr="0054543D">
        <w:rPr>
          <w:rFonts w:ascii="Roboto" w:eastAsia="Calibri" w:hAnsi="Roboto" w:cs="Arial"/>
          <w:color w:val="262626"/>
        </w:rPr>
        <w:t>nie później niż w następnym dniu po upływie 3 miesięcy od dnia wjazdu na terytorium Polski</w:t>
      </w:r>
      <w:r w:rsidR="007E1A06">
        <w:rPr>
          <w:rFonts w:ascii="Roboto" w:eastAsia="Calibri" w:hAnsi="Roboto" w:cs="Arial"/>
          <w:color w:val="262626"/>
        </w:rPr>
        <w:t>;</w:t>
      </w:r>
    </w:p>
    <w:p w14:paraId="4DC66F33" w14:textId="210BCF04" w:rsidR="00C91675" w:rsidRDefault="00D856BA" w:rsidP="006A03BF">
      <w:pPr>
        <w:spacing w:line="360" w:lineRule="auto"/>
        <w:jc w:val="both"/>
        <w:rPr>
          <w:rFonts w:ascii="Roboto" w:eastAsia="Calibri" w:hAnsi="Roboto" w:cs="Arial"/>
          <w:color w:val="262626"/>
        </w:rPr>
      </w:pPr>
      <w:r>
        <w:rPr>
          <w:rFonts w:ascii="Roboto" w:eastAsia="Calibri" w:hAnsi="Roboto" w:cs="Arial"/>
          <w:color w:val="262626"/>
        </w:rPr>
        <w:t>- c</w:t>
      </w:r>
      <w:r w:rsidR="00FA0CEC" w:rsidRPr="0054543D">
        <w:rPr>
          <w:rFonts w:ascii="Roboto" w:eastAsia="Calibri" w:hAnsi="Roboto" w:cs="Arial"/>
          <w:color w:val="262626"/>
        </w:rPr>
        <w:t xml:space="preserve">złonek rodziny nie będący obywatelem Zjednoczonego Królestwa, który nie uzyskał karty pobytu członka rodziny obywatela UE lub nie złożył wniosku w tej sprawie do końca okresu przejściowego </w:t>
      </w:r>
      <w:r w:rsidR="006A03BF" w:rsidRPr="0054543D">
        <w:rPr>
          <w:rFonts w:ascii="Roboto" w:eastAsia="Calibri" w:hAnsi="Roboto" w:cs="Arial"/>
          <w:color w:val="262626"/>
        </w:rPr>
        <w:t xml:space="preserve">również </w:t>
      </w:r>
      <w:r w:rsidR="00FA0CEC" w:rsidRPr="0054543D">
        <w:rPr>
          <w:rFonts w:ascii="Roboto" w:eastAsia="Calibri" w:hAnsi="Roboto" w:cs="Arial"/>
          <w:color w:val="262626"/>
        </w:rPr>
        <w:t>powinien złożyć</w:t>
      </w:r>
      <w:r w:rsidR="006A03BF" w:rsidRPr="0054543D">
        <w:rPr>
          <w:rFonts w:ascii="Roboto" w:eastAsia="Calibri" w:hAnsi="Roboto" w:cs="Arial"/>
          <w:color w:val="262626"/>
        </w:rPr>
        <w:t xml:space="preserve"> wniosek</w:t>
      </w:r>
      <w:r w:rsidR="00FA0CEC" w:rsidRPr="0054543D">
        <w:rPr>
          <w:rFonts w:ascii="Roboto" w:eastAsia="Calibri" w:hAnsi="Roboto" w:cs="Arial"/>
          <w:color w:val="262626"/>
        </w:rPr>
        <w:t xml:space="preserve"> nie później niż w następnym dniu po upływie 3 miesięcy od dnia wjazdu na terytorium Polski</w:t>
      </w:r>
      <w:r w:rsidR="007E1A06">
        <w:rPr>
          <w:rFonts w:ascii="Roboto" w:eastAsia="Calibri" w:hAnsi="Roboto" w:cs="Arial"/>
          <w:color w:val="262626"/>
        </w:rPr>
        <w:t>;</w:t>
      </w:r>
    </w:p>
    <w:p w14:paraId="7E8E3813" w14:textId="028BF1C3" w:rsidR="006A03BF" w:rsidRPr="0054543D" w:rsidRDefault="006124F0" w:rsidP="006A03BF">
      <w:pPr>
        <w:spacing w:line="360" w:lineRule="auto"/>
        <w:jc w:val="both"/>
        <w:rPr>
          <w:rFonts w:ascii="Roboto" w:eastAsia="Calibri" w:hAnsi="Roboto" w:cs="Arial"/>
          <w:color w:val="262626"/>
        </w:rPr>
      </w:pPr>
      <w:r>
        <w:rPr>
          <w:rFonts w:ascii="Roboto" w:eastAsia="Calibri" w:hAnsi="Roboto" w:cs="Arial"/>
          <w:color w:val="262626"/>
        </w:rPr>
        <w:t>- c</w:t>
      </w:r>
      <w:r w:rsidR="00FA0CEC" w:rsidRPr="0054543D">
        <w:rPr>
          <w:rFonts w:ascii="Roboto" w:eastAsia="Calibri" w:hAnsi="Roboto" w:cs="Arial"/>
          <w:color w:val="262626"/>
        </w:rPr>
        <w:t>złonek rodziny</w:t>
      </w:r>
      <w:r w:rsidR="00FA0CEC" w:rsidRPr="0054543D">
        <w:t xml:space="preserve"> </w:t>
      </w:r>
      <w:r w:rsidR="00FA0CEC" w:rsidRPr="0054543D">
        <w:rPr>
          <w:rFonts w:ascii="Roboto" w:eastAsia="Calibri" w:hAnsi="Roboto" w:cs="Arial"/>
          <w:color w:val="262626"/>
        </w:rPr>
        <w:t>nie będący obywatelem Zjednoczonego Królestwa,</w:t>
      </w:r>
      <w:r w:rsidR="00FA0CEC" w:rsidRPr="0054543D">
        <w:t xml:space="preserve"> </w:t>
      </w:r>
      <w:r w:rsidR="00FA0CEC" w:rsidRPr="0054543D">
        <w:rPr>
          <w:rFonts w:ascii="Roboto" w:eastAsia="Calibri" w:hAnsi="Roboto" w:cs="Arial"/>
          <w:color w:val="262626"/>
        </w:rPr>
        <w:t xml:space="preserve">który nabył prawo stałego pobytu, ale nie uzyskał karty stałego pobytu członka rodziny obywatela UE lub nie złożył wniosku w tej sprawie do końca okresu przejściowego </w:t>
      </w:r>
      <w:r w:rsidR="001B2055">
        <w:rPr>
          <w:rFonts w:ascii="Roboto" w:eastAsia="Calibri" w:hAnsi="Roboto" w:cs="Arial"/>
          <w:color w:val="262626"/>
        </w:rPr>
        <w:t>obowiązany jest</w:t>
      </w:r>
      <w:r w:rsidR="001B2055" w:rsidRPr="0054543D">
        <w:rPr>
          <w:rFonts w:ascii="Roboto" w:eastAsia="Calibri" w:hAnsi="Roboto" w:cs="Arial"/>
          <w:color w:val="262626"/>
        </w:rPr>
        <w:t xml:space="preserve"> </w:t>
      </w:r>
      <w:r w:rsidR="00FA0CEC" w:rsidRPr="0054543D">
        <w:rPr>
          <w:rFonts w:ascii="Roboto" w:eastAsia="Calibri" w:hAnsi="Roboto" w:cs="Arial"/>
          <w:color w:val="262626"/>
        </w:rPr>
        <w:t xml:space="preserve">złożyć wniosek o wydanie karty stałego pobytu. </w:t>
      </w:r>
    </w:p>
    <w:p w14:paraId="66507906" w14:textId="01FD2836" w:rsidR="00FA0CEC" w:rsidRDefault="00FA0CEC" w:rsidP="00910FBB">
      <w:pPr>
        <w:spacing w:line="360" w:lineRule="auto"/>
        <w:jc w:val="both"/>
        <w:rPr>
          <w:rFonts w:ascii="Roboto" w:eastAsia="Calibri" w:hAnsi="Roboto" w:cs="Arial"/>
          <w:color w:val="262626"/>
        </w:rPr>
      </w:pPr>
      <w:r w:rsidRPr="0054543D">
        <w:rPr>
          <w:rFonts w:ascii="Roboto" w:eastAsia="Calibri" w:hAnsi="Roboto" w:cs="Arial"/>
          <w:color w:val="262626"/>
        </w:rPr>
        <w:t>Konsekwencją braku realizacji tych obowiązków może być nałożenie kary grzywny.</w:t>
      </w:r>
    </w:p>
    <w:p w14:paraId="5EFAF554" w14:textId="48322B05" w:rsidR="00FA0CEC" w:rsidRPr="005F2B12" w:rsidRDefault="006F5E2B" w:rsidP="00FA0CEC">
      <w:pPr>
        <w:rPr>
          <w:rFonts w:ascii="Roboto" w:hAnsi="Roboto"/>
          <w:b/>
        </w:rPr>
      </w:pPr>
      <w:r>
        <w:rPr>
          <w:rFonts w:ascii="Roboto" w:hAnsi="Roboto"/>
          <w:b/>
        </w:rPr>
        <w:t>Kto</w:t>
      </w:r>
      <w:r w:rsidR="00532AB9" w:rsidRPr="005F2B12">
        <w:rPr>
          <w:rFonts w:ascii="Roboto" w:hAnsi="Roboto"/>
          <w:b/>
        </w:rPr>
        <w:t xml:space="preserve"> posiada prawo </w:t>
      </w:r>
      <w:r w:rsidR="005F2B12" w:rsidRPr="005F2B12">
        <w:rPr>
          <w:rFonts w:ascii="Roboto" w:hAnsi="Roboto"/>
          <w:b/>
        </w:rPr>
        <w:t>pobytu?</w:t>
      </w:r>
    </w:p>
    <w:p w14:paraId="11019576" w14:textId="6F9B906A" w:rsidR="003F6FC4" w:rsidRDefault="003F6FC4" w:rsidP="00BE5199">
      <w:pPr>
        <w:spacing w:line="360" w:lineRule="auto"/>
        <w:jc w:val="both"/>
        <w:rPr>
          <w:rFonts w:ascii="Roboto" w:hAnsi="Roboto" w:cs="Courier New"/>
        </w:rPr>
      </w:pPr>
      <w:r w:rsidRPr="003F6FC4">
        <w:rPr>
          <w:rFonts w:ascii="Roboto" w:hAnsi="Roboto" w:cs="Courier New"/>
        </w:rPr>
        <w:t>Prawo pobytu lub prawo stałego</w:t>
      </w:r>
      <w:r w:rsidR="009A4B65">
        <w:rPr>
          <w:rFonts w:ascii="Roboto" w:hAnsi="Roboto" w:cs="Courier New"/>
        </w:rPr>
        <w:t xml:space="preserve"> pobytu</w:t>
      </w:r>
      <w:r w:rsidRPr="003F6FC4">
        <w:rPr>
          <w:rFonts w:ascii="Roboto" w:hAnsi="Roboto" w:cs="Courier New"/>
        </w:rPr>
        <w:t xml:space="preserve"> beneficjentów Umowy Wystąpienia na terytorium Polski będzie wynikać bezpośrednio z Umowy Wystąpienia, jak również zostanie uregulowane</w:t>
      </w:r>
      <w:r>
        <w:rPr>
          <w:rFonts w:ascii="Roboto" w:hAnsi="Roboto" w:cs="Courier New"/>
        </w:rPr>
        <w:t xml:space="preserve"> w polskim ustawodawstwie.</w:t>
      </w:r>
    </w:p>
    <w:p w14:paraId="4B1B03D1" w14:textId="246C5A73" w:rsidR="005F2B12" w:rsidRPr="00093246" w:rsidRDefault="00FA0CEC" w:rsidP="00BE5199">
      <w:pPr>
        <w:spacing w:line="360" w:lineRule="auto"/>
        <w:jc w:val="both"/>
        <w:rPr>
          <w:rFonts w:ascii="Roboto" w:hAnsi="Roboto" w:cs="Courier New"/>
        </w:rPr>
      </w:pPr>
      <w:r w:rsidRPr="00093246">
        <w:rPr>
          <w:rFonts w:ascii="Roboto" w:hAnsi="Roboto" w:cs="Courier New"/>
        </w:rPr>
        <w:t xml:space="preserve">Dokumenty pobytowe wydane przed zakończeniem okresu przejściowego będą mogły stanowić istotny dowód bycia beneficjentem Umowy Wystąpienia, </w:t>
      </w:r>
      <w:r w:rsidR="00BE5199" w:rsidRPr="00093246">
        <w:rPr>
          <w:rFonts w:ascii="Roboto" w:hAnsi="Roboto" w:cs="Courier New"/>
        </w:rPr>
        <w:t>czyli</w:t>
      </w:r>
      <w:r w:rsidRPr="00093246">
        <w:rPr>
          <w:rFonts w:ascii="Roboto" w:hAnsi="Roboto" w:cs="Courier New"/>
        </w:rPr>
        <w:t xml:space="preserve"> posiadania prawa pobytu lub prawa stałego pobytu na terytorium Polski przed upływem okresu przejściowego. Zaświadczenie o zarejestrowaniu pobytu obywatela Unii Europejskiej nie ma natomiast charakteru konstytutywnego, a bardziej uprawdopodobniający posiadanie prawa pobytu na terytorium Polski. W związku z </w:t>
      </w:r>
      <w:r w:rsidR="00C91675">
        <w:rPr>
          <w:rFonts w:ascii="Roboto" w:hAnsi="Roboto" w:cs="Courier New"/>
        </w:rPr>
        <w:t>tym</w:t>
      </w:r>
      <w:r w:rsidRPr="00093246">
        <w:rPr>
          <w:rFonts w:ascii="Roboto" w:hAnsi="Roboto" w:cs="Courier New"/>
        </w:rPr>
        <w:t xml:space="preserve"> obywatel Zjednoczonego Królestwa, który nie nabył jeszcze prawa stałego pobytu, w celu zabezpieczenia swoich praw powinien upewnić się, iż </w:t>
      </w:r>
      <w:r w:rsidRPr="00093246">
        <w:rPr>
          <w:rFonts w:ascii="Roboto" w:hAnsi="Roboto" w:cs="Courier New"/>
        </w:rPr>
        <w:lastRenderedPageBreak/>
        <w:t xml:space="preserve">bezpośrednio przed zakończeniem okresu przejściowego będzie posiadać prawo pobytu na terytorium Polski na zasadach dotyczących obywateli Unii Europejskiej. </w:t>
      </w:r>
    </w:p>
    <w:p w14:paraId="5354D3A7" w14:textId="10BFE0B2" w:rsidR="005F2B12" w:rsidRPr="00093246" w:rsidRDefault="005F2B12" w:rsidP="005F2B12">
      <w:pPr>
        <w:spacing w:line="360" w:lineRule="auto"/>
        <w:jc w:val="both"/>
        <w:rPr>
          <w:rFonts w:ascii="Roboto" w:hAnsi="Roboto" w:cs="Courier New"/>
        </w:rPr>
      </w:pPr>
      <w:r w:rsidRPr="00093246">
        <w:rPr>
          <w:rFonts w:ascii="Roboto" w:hAnsi="Roboto" w:cs="Courier New"/>
        </w:rPr>
        <w:t>O</w:t>
      </w:r>
      <w:r w:rsidR="00FA0CEC" w:rsidRPr="00093246">
        <w:rPr>
          <w:rFonts w:ascii="Roboto" w:hAnsi="Roboto" w:cs="Courier New"/>
        </w:rPr>
        <w:t>bywatel</w:t>
      </w:r>
      <w:r w:rsidRPr="00093246">
        <w:rPr>
          <w:rFonts w:ascii="Roboto" w:hAnsi="Roboto" w:cs="Courier New"/>
        </w:rPr>
        <w:t>owi</w:t>
      </w:r>
      <w:r w:rsidR="00FA0CEC" w:rsidRPr="00093246">
        <w:rPr>
          <w:rFonts w:ascii="Roboto" w:hAnsi="Roboto" w:cs="Courier New"/>
        </w:rPr>
        <w:t xml:space="preserve"> </w:t>
      </w:r>
      <w:r w:rsidRPr="00093246">
        <w:rPr>
          <w:rFonts w:ascii="Roboto" w:hAnsi="Roboto" w:cs="Courier New"/>
        </w:rPr>
        <w:t xml:space="preserve">Zjednoczonego Królestwa </w:t>
      </w:r>
      <w:r w:rsidR="00FA0CEC" w:rsidRPr="00093246">
        <w:rPr>
          <w:rFonts w:ascii="Roboto" w:hAnsi="Roboto" w:cs="Courier New"/>
        </w:rPr>
        <w:t>przysługuje prawo pobytu przez okres dłuższy niż 3 miesiące, w przypadku gdy spełnia jeden z następujących warunków</w:t>
      </w:r>
      <w:r w:rsidRPr="00093246">
        <w:rPr>
          <w:rStyle w:val="Odwoanieprzypisukocowego"/>
          <w:rFonts w:ascii="Roboto" w:hAnsi="Roboto" w:cs="Courier New"/>
        </w:rPr>
        <w:endnoteReference w:id="3"/>
      </w:r>
      <w:r w:rsidR="00FA0CEC" w:rsidRPr="00093246">
        <w:rPr>
          <w:rFonts w:ascii="Roboto" w:hAnsi="Roboto" w:cs="Courier New"/>
        </w:rPr>
        <w:t>:</w:t>
      </w:r>
    </w:p>
    <w:p w14:paraId="0A7C25D9" w14:textId="05DD02B9" w:rsidR="005F2B12" w:rsidRPr="00093246" w:rsidRDefault="00FA0CEC" w:rsidP="005F2B12">
      <w:pPr>
        <w:spacing w:line="360" w:lineRule="auto"/>
        <w:contextualSpacing/>
        <w:jc w:val="both"/>
        <w:rPr>
          <w:rFonts w:ascii="Roboto" w:hAnsi="Roboto" w:cs="Courier New"/>
        </w:rPr>
      </w:pPr>
      <w:r w:rsidRPr="00093246">
        <w:rPr>
          <w:rFonts w:ascii="Roboto" w:hAnsi="Roboto" w:cs="Courier New"/>
        </w:rPr>
        <w:t>1.</w:t>
      </w:r>
      <w:r w:rsidR="00E2415A">
        <w:rPr>
          <w:rFonts w:ascii="Roboto" w:hAnsi="Roboto" w:cs="Courier New"/>
        </w:rPr>
        <w:t xml:space="preserve"> </w:t>
      </w:r>
      <w:r w:rsidRPr="00093246">
        <w:rPr>
          <w:rFonts w:ascii="Roboto" w:hAnsi="Roboto" w:cs="Courier New"/>
        </w:rPr>
        <w:t>jest pracownikiem (wykonującym pracę dla pracodawcy posiadającego siedzibę na terytorium Polski) lub osobą pracującą na własny rachunek na terytorium Polski;</w:t>
      </w:r>
      <w:r w:rsidRPr="00093246">
        <w:rPr>
          <w:rFonts w:ascii="Roboto" w:hAnsi="Roboto" w:cs="Courier New"/>
        </w:rPr>
        <w:br/>
        <w:t>2.</w:t>
      </w:r>
      <w:r w:rsidR="00E2415A">
        <w:rPr>
          <w:rFonts w:ascii="Roboto" w:hAnsi="Roboto" w:cs="Courier New"/>
        </w:rPr>
        <w:t xml:space="preserve"> </w:t>
      </w:r>
      <w:r w:rsidRPr="00093246">
        <w:rPr>
          <w:rFonts w:ascii="Roboto" w:hAnsi="Roboto" w:cs="Courier New"/>
        </w:rPr>
        <w:t>posiada wystarczające środki finansowe do utrzymania siebie i członków rodziny na terytorium Polski, tak aby nie stanowić obciążenia dla pomocy społecznej oraz posiada odpowiednie ubezpieczenie zdrowotne</w:t>
      </w:r>
      <w:r w:rsidR="005F2B12" w:rsidRPr="00093246">
        <w:rPr>
          <w:rStyle w:val="Odwoanieprzypisukocowego"/>
          <w:rFonts w:ascii="Roboto" w:hAnsi="Roboto" w:cs="Courier New"/>
        </w:rPr>
        <w:endnoteReference w:id="4"/>
      </w:r>
      <w:r w:rsidR="005F2B12" w:rsidRPr="00093246">
        <w:rPr>
          <w:rFonts w:ascii="Roboto" w:hAnsi="Roboto" w:cs="Courier New"/>
        </w:rPr>
        <w:t>;</w:t>
      </w:r>
    </w:p>
    <w:p w14:paraId="19204838" w14:textId="7C42F819" w:rsidR="005F2B12" w:rsidRDefault="00FA0CEC" w:rsidP="005F2B12">
      <w:pPr>
        <w:spacing w:line="360" w:lineRule="auto"/>
        <w:contextualSpacing/>
        <w:jc w:val="both"/>
        <w:rPr>
          <w:rFonts w:ascii="Roboto" w:hAnsi="Roboto" w:cs="Courier New"/>
        </w:rPr>
      </w:pPr>
      <w:r w:rsidRPr="00093246">
        <w:rPr>
          <w:rFonts w:ascii="Roboto" w:hAnsi="Roboto" w:cs="Courier New"/>
        </w:rPr>
        <w:t>3.</w:t>
      </w:r>
      <w:r w:rsidR="00E2415A">
        <w:rPr>
          <w:rFonts w:ascii="Roboto" w:hAnsi="Roboto" w:cs="Courier New"/>
        </w:rPr>
        <w:t xml:space="preserve"> </w:t>
      </w:r>
      <w:r w:rsidRPr="00093246">
        <w:rPr>
          <w:rFonts w:ascii="Roboto" w:hAnsi="Roboto" w:cs="Courier New"/>
        </w:rPr>
        <w:t>studiuje lub odbywa szkolenie zawodowe w Pols</w:t>
      </w:r>
      <w:r w:rsidR="005F2B12" w:rsidRPr="00093246">
        <w:rPr>
          <w:rFonts w:ascii="Roboto" w:hAnsi="Roboto" w:cs="Courier New"/>
        </w:rPr>
        <w:t>ce</w:t>
      </w:r>
      <w:r w:rsidRPr="00093246">
        <w:rPr>
          <w:rFonts w:ascii="Roboto" w:hAnsi="Roboto" w:cs="Courier New"/>
        </w:rPr>
        <w:t xml:space="preserve"> oraz:</w:t>
      </w:r>
      <w:r w:rsidR="005F2B12" w:rsidRPr="00093246">
        <w:rPr>
          <w:rFonts w:ascii="Roboto" w:hAnsi="Roboto" w:cs="Courier New"/>
        </w:rPr>
        <w:t xml:space="preserve"> </w:t>
      </w:r>
      <w:r w:rsidRPr="00093246">
        <w:rPr>
          <w:rFonts w:ascii="Roboto" w:hAnsi="Roboto" w:cs="Courier New"/>
        </w:rPr>
        <w:t>posiada wystarczające środki finansowe do utrzymania siebie i członków rodziny na terytorium Polski, tak aby nie stanowić obciążenia dla pomocy społecznej oraz posiada odpowiednie ubezpieczenie zdrowotne (jak wyżej)</w:t>
      </w:r>
      <w:r w:rsidR="005F2B12" w:rsidRPr="00093246">
        <w:rPr>
          <w:rFonts w:ascii="Roboto" w:hAnsi="Roboto" w:cs="Courier New"/>
        </w:rPr>
        <w:t>;</w:t>
      </w:r>
      <w:r w:rsidRPr="00093246">
        <w:rPr>
          <w:rFonts w:ascii="Roboto" w:hAnsi="Roboto" w:cs="Courier New"/>
        </w:rPr>
        <w:br/>
        <w:t>4.</w:t>
      </w:r>
      <w:r w:rsidR="00E2415A">
        <w:rPr>
          <w:rFonts w:ascii="Roboto" w:hAnsi="Roboto" w:cs="Courier New"/>
        </w:rPr>
        <w:t xml:space="preserve"> </w:t>
      </w:r>
      <w:r w:rsidRPr="00093246">
        <w:rPr>
          <w:rFonts w:ascii="Roboto" w:hAnsi="Roboto" w:cs="Courier New"/>
        </w:rPr>
        <w:t>jest małżonkiem obywatela polskiego.</w:t>
      </w:r>
    </w:p>
    <w:p w14:paraId="67104CCA" w14:textId="4FB883C9" w:rsidR="0070541D" w:rsidRDefault="0070541D" w:rsidP="005F2B12">
      <w:pPr>
        <w:spacing w:line="360" w:lineRule="auto"/>
        <w:jc w:val="both"/>
        <w:rPr>
          <w:rFonts w:ascii="Roboto" w:hAnsi="Roboto"/>
        </w:rPr>
      </w:pPr>
      <w:r w:rsidRPr="0070541D">
        <w:rPr>
          <w:rFonts w:ascii="Roboto" w:hAnsi="Roboto"/>
        </w:rPr>
        <w:t>W sytuacji braku uzyskania dokumentu pobytowego przed upływem okresu przejściowego wykazanie, że dana osoba jest beneficjentem Umowy Wystąpienia będzie mogło nastąpić za pomocą wszelkich innych dopuszczalnych dowodów potwierdzających posiadanie prawa pobytu lub prawa stałego pobytu na terytorium Polski przed upływem okresu przejściowego.</w:t>
      </w:r>
    </w:p>
    <w:p w14:paraId="414076D5" w14:textId="719D7779" w:rsidR="003A2D61" w:rsidRDefault="003A2D61" w:rsidP="005F2B12">
      <w:pPr>
        <w:spacing w:line="360" w:lineRule="auto"/>
        <w:jc w:val="both"/>
        <w:rPr>
          <w:rFonts w:ascii="Roboto" w:hAnsi="Roboto"/>
        </w:rPr>
      </w:pPr>
      <w:r w:rsidRPr="00093246">
        <w:rPr>
          <w:rFonts w:ascii="Roboto" w:hAnsi="Roboto"/>
        </w:rPr>
        <w:t>Zasady pobytu na terytorium Polski obywateli Zjednoczonego Królestwa oraz członków ich rodzin będących beneficjentami Umowy Wystąpienia, będą analogiczne do tych mają</w:t>
      </w:r>
      <w:r w:rsidR="00C91675">
        <w:rPr>
          <w:rFonts w:ascii="Roboto" w:hAnsi="Roboto"/>
        </w:rPr>
        <w:t>cych</w:t>
      </w:r>
      <w:r w:rsidRPr="00093246">
        <w:rPr>
          <w:rFonts w:ascii="Roboto" w:hAnsi="Roboto"/>
        </w:rPr>
        <w:t xml:space="preserve"> zastosowanie do obywateli UE i członków ich rodzin, z uwzględnieniem pewnych modyfikacji wynikających z Umowy Wystąpienia. Prawo stałego pobytu będzie przysługiwać, co do zasady, po upływie 5 lat nieprzerwanego pobytu. Okresy legalnego pobytu lub pracy przypadające na czas przed zakończeniem okresu przejściowego i po nim, będą wliczane do wymaganego okresu uprawniającego do nabycia prawa stałego pobytu.</w:t>
      </w:r>
    </w:p>
    <w:p w14:paraId="77DA9008" w14:textId="77777777" w:rsidR="00093246" w:rsidRDefault="00093246" w:rsidP="00093246">
      <w:pPr>
        <w:spacing w:line="360" w:lineRule="auto"/>
        <w:jc w:val="both"/>
        <w:rPr>
          <w:rFonts w:ascii="Roboto" w:hAnsi="Roboto"/>
          <w:b/>
        </w:rPr>
      </w:pPr>
      <w:r w:rsidRPr="005F2B12">
        <w:rPr>
          <w:rFonts w:ascii="Roboto" w:hAnsi="Roboto"/>
          <w:b/>
        </w:rPr>
        <w:t>Pracownicy przygraniczni</w:t>
      </w:r>
    </w:p>
    <w:p w14:paraId="16D47C38" w14:textId="77777777" w:rsidR="00093246" w:rsidRDefault="00093246" w:rsidP="00093246">
      <w:pPr>
        <w:suppressAutoHyphens/>
        <w:autoSpaceDE w:val="0"/>
        <w:autoSpaceDN w:val="0"/>
        <w:adjustRightInd w:val="0"/>
        <w:spacing w:before="120" w:after="0" w:line="360" w:lineRule="auto"/>
        <w:jc w:val="both"/>
        <w:rPr>
          <w:rFonts w:ascii="Roboto" w:eastAsia="Times New Roman" w:hAnsi="Roboto" w:cs="Arial"/>
          <w:lang w:eastAsia="pl-PL"/>
        </w:rPr>
      </w:pPr>
      <w:r>
        <w:rPr>
          <w:rFonts w:ascii="Roboto" w:eastAsia="Times New Roman" w:hAnsi="Roboto" w:cs="Arial"/>
          <w:lang w:eastAsia="pl-PL"/>
        </w:rPr>
        <w:t>O</w:t>
      </w:r>
      <w:r w:rsidRPr="00B61F20">
        <w:rPr>
          <w:rFonts w:ascii="Roboto" w:eastAsia="Times New Roman" w:hAnsi="Roboto" w:cs="Arial"/>
          <w:lang w:eastAsia="pl-PL"/>
        </w:rPr>
        <w:t>bywatel</w:t>
      </w:r>
      <w:r>
        <w:rPr>
          <w:rFonts w:ascii="Roboto" w:eastAsia="Times New Roman" w:hAnsi="Roboto" w:cs="Arial"/>
          <w:lang w:eastAsia="pl-PL"/>
        </w:rPr>
        <w:t>e</w:t>
      </w:r>
      <w:r w:rsidRPr="00B61F20">
        <w:rPr>
          <w:rFonts w:ascii="Roboto" w:eastAsia="Times New Roman" w:hAnsi="Roboto" w:cs="Arial"/>
          <w:lang w:eastAsia="pl-PL"/>
        </w:rPr>
        <w:t xml:space="preserve"> Zjednoczonego Królestwa będący pracownik</w:t>
      </w:r>
      <w:r>
        <w:rPr>
          <w:rFonts w:ascii="Roboto" w:eastAsia="Times New Roman" w:hAnsi="Roboto" w:cs="Arial"/>
          <w:lang w:eastAsia="pl-PL"/>
        </w:rPr>
        <w:t>ami</w:t>
      </w:r>
      <w:r w:rsidRPr="00B61F20">
        <w:rPr>
          <w:rFonts w:ascii="Roboto" w:eastAsia="Times New Roman" w:hAnsi="Roboto" w:cs="Arial"/>
          <w:lang w:eastAsia="pl-PL"/>
        </w:rPr>
        <w:t xml:space="preserve"> przygranicznym</w:t>
      </w:r>
      <w:r>
        <w:rPr>
          <w:rFonts w:ascii="Roboto" w:eastAsia="Times New Roman" w:hAnsi="Roboto" w:cs="Arial"/>
          <w:lang w:eastAsia="pl-PL"/>
        </w:rPr>
        <w:t>i</w:t>
      </w:r>
      <w:r w:rsidRPr="00B61F20">
        <w:rPr>
          <w:rFonts w:ascii="Roboto" w:eastAsia="Times New Roman" w:hAnsi="Roboto" w:cs="Arial"/>
          <w:lang w:eastAsia="pl-PL"/>
        </w:rPr>
        <w:t xml:space="preserve"> </w:t>
      </w:r>
      <w:r>
        <w:rPr>
          <w:rFonts w:ascii="Roboto" w:eastAsia="Times New Roman" w:hAnsi="Roboto" w:cs="Arial"/>
          <w:lang w:eastAsia="pl-PL"/>
        </w:rPr>
        <w:t>(</w:t>
      </w:r>
      <w:r w:rsidRPr="00B61F20">
        <w:rPr>
          <w:rFonts w:ascii="Roboto" w:eastAsia="Times New Roman" w:hAnsi="Roboto" w:cs="Arial"/>
          <w:lang w:eastAsia="pl-PL"/>
        </w:rPr>
        <w:t>art. 9 lit. b Umowy Wystąpienia</w:t>
      </w:r>
      <w:r>
        <w:rPr>
          <w:rFonts w:ascii="Roboto" w:eastAsia="Times New Roman" w:hAnsi="Roboto" w:cs="Arial"/>
          <w:lang w:eastAsia="pl-PL"/>
        </w:rPr>
        <w:t>)</w:t>
      </w:r>
      <w:r w:rsidRPr="00B61F20">
        <w:rPr>
          <w:rFonts w:ascii="Roboto" w:eastAsia="Times New Roman" w:hAnsi="Roboto" w:cs="Arial"/>
          <w:lang w:eastAsia="pl-PL"/>
        </w:rPr>
        <w:t>,</w:t>
      </w:r>
      <w:r>
        <w:rPr>
          <w:rFonts w:ascii="Roboto" w:eastAsia="Times New Roman" w:hAnsi="Roboto" w:cs="Arial"/>
          <w:lang w:eastAsia="pl-PL"/>
        </w:rPr>
        <w:t xml:space="preserve"> którzy</w:t>
      </w:r>
      <w:r w:rsidRPr="00B61F20">
        <w:rPr>
          <w:rFonts w:ascii="Roboto" w:eastAsia="Times New Roman" w:hAnsi="Roboto" w:cs="Arial"/>
          <w:lang w:eastAsia="pl-PL"/>
        </w:rPr>
        <w:t xml:space="preserve"> przed dniem 31 grudnia 2020 r. </w:t>
      </w:r>
      <w:r>
        <w:rPr>
          <w:rFonts w:ascii="Roboto" w:eastAsia="Times New Roman" w:hAnsi="Roboto" w:cs="Arial"/>
          <w:lang w:eastAsia="pl-PL"/>
        </w:rPr>
        <w:t>będą wykonywali pracę lub prowadzili</w:t>
      </w:r>
      <w:r w:rsidRPr="00B61F20">
        <w:rPr>
          <w:rFonts w:ascii="Roboto" w:eastAsia="Times New Roman" w:hAnsi="Roboto" w:cs="Arial"/>
          <w:lang w:eastAsia="pl-PL"/>
        </w:rPr>
        <w:t xml:space="preserve"> inną działalność zarobkową we własnym imieniu i na własny rachunek na terytorium Polski nie podlega</w:t>
      </w:r>
      <w:r>
        <w:rPr>
          <w:rFonts w:ascii="Roboto" w:eastAsia="Times New Roman" w:hAnsi="Roboto" w:cs="Arial"/>
          <w:lang w:eastAsia="pl-PL"/>
        </w:rPr>
        <w:t>jąc</w:t>
      </w:r>
      <w:r w:rsidRPr="00B61F20">
        <w:rPr>
          <w:rFonts w:ascii="Roboto" w:eastAsia="Times New Roman" w:hAnsi="Roboto" w:cs="Arial"/>
          <w:lang w:eastAsia="pl-PL"/>
        </w:rPr>
        <w:t xml:space="preserve"> obowiązkowi rejestracji pobytu</w:t>
      </w:r>
      <w:r>
        <w:rPr>
          <w:rFonts w:ascii="Roboto" w:eastAsia="Times New Roman" w:hAnsi="Roboto" w:cs="Arial"/>
          <w:lang w:eastAsia="pl-PL"/>
        </w:rPr>
        <w:t xml:space="preserve"> (pobyty do 3 miesięcy)</w:t>
      </w:r>
      <w:r w:rsidRPr="00B61F20">
        <w:rPr>
          <w:rFonts w:ascii="Roboto" w:eastAsia="Times New Roman" w:hAnsi="Roboto" w:cs="Arial"/>
          <w:lang w:eastAsia="pl-PL"/>
        </w:rPr>
        <w:t>,</w:t>
      </w:r>
      <w:r>
        <w:rPr>
          <w:rFonts w:ascii="Roboto" w:eastAsia="Times New Roman" w:hAnsi="Roboto" w:cs="Arial"/>
          <w:lang w:eastAsia="pl-PL"/>
        </w:rPr>
        <w:t xml:space="preserve"> </w:t>
      </w:r>
      <w:r w:rsidRPr="00521CA8">
        <w:rPr>
          <w:rFonts w:ascii="Roboto" w:eastAsia="Times New Roman" w:hAnsi="Roboto" w:cs="Arial"/>
          <w:lang w:eastAsia="pl-PL"/>
        </w:rPr>
        <w:t>bę</w:t>
      </w:r>
      <w:r>
        <w:rPr>
          <w:rFonts w:ascii="Roboto" w:eastAsia="Times New Roman" w:hAnsi="Roboto" w:cs="Arial"/>
          <w:lang w:eastAsia="pl-PL"/>
        </w:rPr>
        <w:t>dą</w:t>
      </w:r>
      <w:r w:rsidRPr="00521CA8">
        <w:rPr>
          <w:rFonts w:ascii="Roboto" w:eastAsia="Times New Roman" w:hAnsi="Roboto" w:cs="Arial"/>
          <w:lang w:eastAsia="pl-PL"/>
        </w:rPr>
        <w:t xml:space="preserve"> </w:t>
      </w:r>
      <w:r>
        <w:rPr>
          <w:rFonts w:ascii="Roboto" w:eastAsia="Times New Roman" w:hAnsi="Roboto" w:cs="Arial"/>
          <w:lang w:eastAsia="pl-PL"/>
        </w:rPr>
        <w:t>z</w:t>
      </w:r>
      <w:r w:rsidRPr="00521CA8">
        <w:rPr>
          <w:rFonts w:ascii="Roboto" w:eastAsia="Times New Roman" w:hAnsi="Roboto" w:cs="Arial"/>
          <w:lang w:eastAsia="pl-PL"/>
        </w:rPr>
        <w:t>obowiązan</w:t>
      </w:r>
      <w:r>
        <w:rPr>
          <w:rFonts w:ascii="Roboto" w:eastAsia="Times New Roman" w:hAnsi="Roboto" w:cs="Arial"/>
          <w:lang w:eastAsia="pl-PL"/>
        </w:rPr>
        <w:t>i</w:t>
      </w:r>
      <w:r w:rsidRPr="00521CA8">
        <w:rPr>
          <w:rFonts w:ascii="Roboto" w:eastAsia="Times New Roman" w:hAnsi="Roboto" w:cs="Arial"/>
          <w:lang w:eastAsia="pl-PL"/>
        </w:rPr>
        <w:t xml:space="preserve"> zarejestrować swój pobyt, jeżeli po upływie okresu przejściowego będ</w:t>
      </w:r>
      <w:r>
        <w:rPr>
          <w:rFonts w:ascii="Roboto" w:eastAsia="Times New Roman" w:hAnsi="Roboto" w:cs="Arial"/>
          <w:lang w:eastAsia="pl-PL"/>
        </w:rPr>
        <w:t>ą</w:t>
      </w:r>
      <w:r w:rsidRPr="00521CA8">
        <w:rPr>
          <w:rFonts w:ascii="Roboto" w:eastAsia="Times New Roman" w:hAnsi="Roboto" w:cs="Arial"/>
          <w:lang w:eastAsia="pl-PL"/>
        </w:rPr>
        <w:t xml:space="preserve"> kontynuowa</w:t>
      </w:r>
      <w:r>
        <w:rPr>
          <w:rFonts w:ascii="Roboto" w:eastAsia="Times New Roman" w:hAnsi="Roboto" w:cs="Arial"/>
          <w:lang w:eastAsia="pl-PL"/>
        </w:rPr>
        <w:t>li</w:t>
      </w:r>
      <w:r w:rsidRPr="00521CA8">
        <w:rPr>
          <w:rFonts w:ascii="Roboto" w:eastAsia="Times New Roman" w:hAnsi="Roboto" w:cs="Arial"/>
          <w:lang w:eastAsia="pl-PL"/>
        </w:rPr>
        <w:t xml:space="preserve"> wykonywanie pracy lub </w:t>
      </w:r>
      <w:r>
        <w:rPr>
          <w:rFonts w:ascii="Roboto" w:eastAsia="Times New Roman" w:hAnsi="Roboto" w:cs="Arial"/>
          <w:lang w:eastAsia="pl-PL"/>
        </w:rPr>
        <w:t>wspomnianej</w:t>
      </w:r>
      <w:r w:rsidRPr="00521CA8">
        <w:rPr>
          <w:rFonts w:ascii="Roboto" w:eastAsia="Times New Roman" w:hAnsi="Roboto" w:cs="Arial"/>
          <w:lang w:eastAsia="pl-PL"/>
        </w:rPr>
        <w:t xml:space="preserve"> działalności jako pracowni</w:t>
      </w:r>
      <w:r>
        <w:rPr>
          <w:rFonts w:ascii="Roboto" w:eastAsia="Times New Roman" w:hAnsi="Roboto" w:cs="Arial"/>
          <w:lang w:eastAsia="pl-PL"/>
        </w:rPr>
        <w:t>cy</w:t>
      </w:r>
      <w:r w:rsidRPr="00521CA8">
        <w:rPr>
          <w:rFonts w:ascii="Roboto" w:eastAsia="Times New Roman" w:hAnsi="Roboto" w:cs="Arial"/>
          <w:lang w:eastAsia="pl-PL"/>
        </w:rPr>
        <w:t xml:space="preserve"> przygraniczn</w:t>
      </w:r>
      <w:r>
        <w:rPr>
          <w:rFonts w:ascii="Roboto" w:eastAsia="Times New Roman" w:hAnsi="Roboto" w:cs="Arial"/>
          <w:lang w:eastAsia="pl-PL"/>
        </w:rPr>
        <w:t>i</w:t>
      </w:r>
      <w:r w:rsidRPr="00521CA8">
        <w:rPr>
          <w:rFonts w:ascii="Roboto" w:eastAsia="Times New Roman" w:hAnsi="Roboto" w:cs="Arial"/>
          <w:lang w:eastAsia="pl-PL"/>
        </w:rPr>
        <w:t xml:space="preserve"> </w:t>
      </w:r>
      <w:r>
        <w:rPr>
          <w:rFonts w:ascii="Roboto" w:eastAsia="Times New Roman" w:hAnsi="Roboto" w:cs="Arial"/>
          <w:lang w:eastAsia="pl-PL"/>
        </w:rPr>
        <w:t>(</w:t>
      </w:r>
      <w:r w:rsidRPr="00521CA8">
        <w:rPr>
          <w:rFonts w:ascii="Roboto" w:eastAsia="Times New Roman" w:hAnsi="Roboto" w:cs="Arial"/>
          <w:lang w:eastAsia="pl-PL"/>
        </w:rPr>
        <w:t>bez zamieszkiwania na terytorium Polski</w:t>
      </w:r>
      <w:r>
        <w:rPr>
          <w:rFonts w:ascii="Roboto" w:eastAsia="Times New Roman" w:hAnsi="Roboto" w:cs="Arial"/>
          <w:lang w:eastAsia="pl-PL"/>
        </w:rPr>
        <w:t>). Rejestracji należy dokonać do 31 grudnia 2021 r.</w:t>
      </w:r>
    </w:p>
    <w:p w14:paraId="70AE26D0" w14:textId="77777777" w:rsidR="00093246" w:rsidRPr="00093246" w:rsidRDefault="00093246" w:rsidP="00093246">
      <w:pPr>
        <w:suppressAutoHyphens/>
        <w:autoSpaceDE w:val="0"/>
        <w:autoSpaceDN w:val="0"/>
        <w:adjustRightInd w:val="0"/>
        <w:spacing w:before="120" w:after="0" w:line="360" w:lineRule="auto"/>
        <w:jc w:val="both"/>
        <w:rPr>
          <w:rFonts w:ascii="Roboto" w:eastAsia="Times New Roman" w:hAnsi="Roboto" w:cs="Arial"/>
          <w:lang w:eastAsia="pl-PL"/>
        </w:rPr>
      </w:pPr>
      <w:r w:rsidRPr="00093246">
        <w:rPr>
          <w:rFonts w:ascii="Roboto" w:eastAsia="Times New Roman" w:hAnsi="Roboto" w:cs="Arial"/>
          <w:bCs/>
          <w:lang w:eastAsia="pl-PL"/>
        </w:rPr>
        <w:lastRenderedPageBreak/>
        <w:t>Odmiennie od wyżej wymienionych zasad dotyczących obywateli Zjednoczonego Królestwa zamieszkujących w Polsce przed upływem okresu przejściowego m.in. jako pracownicy, uzyskanie statusu pracownika przygranicznego na podstawie Umowy Wystąpienia będzie uwarunkowane spełnieniem obowiązku zarejestrowania pobytu jako pracownik przygraniczny we wspomnianym terminie</w:t>
      </w:r>
      <w:r w:rsidRPr="00093246">
        <w:rPr>
          <w:rFonts w:ascii="Roboto" w:eastAsia="Times New Roman" w:hAnsi="Roboto" w:cs="Arial"/>
          <w:lang w:eastAsia="pl-PL"/>
        </w:rPr>
        <w:t xml:space="preserve">. W wyniku rejestracji pobytu jako pracownik przygraniczny obywatel Zjednoczonego Królestwa uzyska </w:t>
      </w:r>
      <w:r w:rsidRPr="00093246">
        <w:rPr>
          <w:rFonts w:ascii="Roboto" w:eastAsia="Times New Roman" w:hAnsi="Roboto" w:cs="Arial"/>
          <w:bCs/>
          <w:lang w:eastAsia="pl-PL"/>
        </w:rPr>
        <w:t>zaświadczenie o zarejestrowaniu pobytu, zawierające adnotację potwierdzającą posiadanie uprawnień pracownika przygranicznego na podstawie Umowy Wystąpienia („Art. 50 TUE – pracownik przygraniczny”)</w:t>
      </w:r>
      <w:r w:rsidRPr="00093246">
        <w:rPr>
          <w:rFonts w:ascii="Roboto" w:eastAsia="Times New Roman" w:hAnsi="Roboto" w:cs="Arial"/>
          <w:lang w:eastAsia="pl-PL"/>
        </w:rPr>
        <w:t>.</w:t>
      </w:r>
    </w:p>
    <w:p w14:paraId="6413FBC9" w14:textId="416CB537" w:rsidR="00093246" w:rsidRDefault="00093246" w:rsidP="00093246">
      <w:pPr>
        <w:suppressAutoHyphens/>
        <w:autoSpaceDE w:val="0"/>
        <w:autoSpaceDN w:val="0"/>
        <w:adjustRightInd w:val="0"/>
        <w:spacing w:before="120" w:after="0" w:line="360" w:lineRule="auto"/>
        <w:jc w:val="both"/>
        <w:rPr>
          <w:rFonts w:ascii="Roboto" w:eastAsia="Times New Roman" w:hAnsi="Roboto" w:cs="Arial"/>
          <w:bCs/>
          <w:lang w:eastAsia="pl-PL"/>
        </w:rPr>
      </w:pPr>
      <w:r w:rsidRPr="00093246">
        <w:rPr>
          <w:rFonts w:ascii="Roboto" w:eastAsia="Times New Roman" w:hAnsi="Roboto" w:cs="Arial"/>
          <w:bCs/>
          <w:lang w:eastAsia="pl-PL"/>
        </w:rPr>
        <w:t xml:space="preserve">Wnioski o zarejestrowanie pobytu jako pracownik przygraniczny będzie można składać od 1 stycznia 2021 r. </w:t>
      </w:r>
    </w:p>
    <w:p w14:paraId="0270D560" w14:textId="58F1C013" w:rsidR="003E4695" w:rsidRDefault="003E4695" w:rsidP="00093246">
      <w:pPr>
        <w:suppressAutoHyphens/>
        <w:autoSpaceDE w:val="0"/>
        <w:autoSpaceDN w:val="0"/>
        <w:adjustRightInd w:val="0"/>
        <w:spacing w:before="120" w:after="0" w:line="360" w:lineRule="auto"/>
        <w:jc w:val="both"/>
        <w:rPr>
          <w:rFonts w:ascii="Roboto" w:eastAsia="Times New Roman" w:hAnsi="Roboto" w:cs="Arial"/>
          <w:b/>
          <w:lang w:eastAsia="pl-PL"/>
        </w:rPr>
      </w:pPr>
      <w:r w:rsidRPr="003E4695">
        <w:rPr>
          <w:rFonts w:ascii="Roboto" w:eastAsia="Times New Roman" w:hAnsi="Roboto" w:cs="Arial"/>
          <w:b/>
          <w:lang w:eastAsia="pl-PL"/>
        </w:rPr>
        <w:t>Zasady pobytu ob</w:t>
      </w:r>
      <w:r w:rsidR="00CA06B1">
        <w:rPr>
          <w:rFonts w:ascii="Roboto" w:eastAsia="Times New Roman" w:hAnsi="Roboto" w:cs="Arial"/>
          <w:b/>
          <w:lang w:eastAsia="pl-PL"/>
        </w:rPr>
        <w:t>ywateli</w:t>
      </w:r>
      <w:r w:rsidRPr="003E4695">
        <w:rPr>
          <w:rFonts w:ascii="Roboto" w:eastAsia="Times New Roman" w:hAnsi="Roboto" w:cs="Arial"/>
          <w:b/>
          <w:lang w:eastAsia="pl-PL"/>
        </w:rPr>
        <w:t xml:space="preserve"> </w:t>
      </w:r>
      <w:bookmarkStart w:id="3" w:name="_GoBack"/>
      <w:r w:rsidR="0008651E">
        <w:rPr>
          <w:rFonts w:ascii="Roboto" w:eastAsia="Times New Roman" w:hAnsi="Roboto" w:cs="Arial"/>
          <w:b/>
          <w:lang w:eastAsia="pl-PL"/>
        </w:rPr>
        <w:t>Wielkiej Brytanii</w:t>
      </w:r>
      <w:bookmarkEnd w:id="3"/>
      <w:r w:rsidRPr="003E4695">
        <w:rPr>
          <w:rFonts w:ascii="Roboto" w:eastAsia="Times New Roman" w:hAnsi="Roboto" w:cs="Arial"/>
          <w:b/>
          <w:lang w:eastAsia="pl-PL"/>
        </w:rPr>
        <w:t>, którzy przyjadą do Polski po 1 stycznia 2021 r.</w:t>
      </w:r>
    </w:p>
    <w:p w14:paraId="69FBA4A7" w14:textId="3744CEB3" w:rsidR="003E4695" w:rsidRPr="003E4695" w:rsidRDefault="00CF6E3F" w:rsidP="00093246">
      <w:pPr>
        <w:suppressAutoHyphens/>
        <w:autoSpaceDE w:val="0"/>
        <w:autoSpaceDN w:val="0"/>
        <w:adjustRightInd w:val="0"/>
        <w:spacing w:before="120" w:after="0" w:line="360" w:lineRule="auto"/>
        <w:jc w:val="both"/>
        <w:rPr>
          <w:rFonts w:ascii="Roboto" w:eastAsia="Times New Roman" w:hAnsi="Roboto" w:cs="Arial"/>
          <w:lang w:eastAsia="pl-PL"/>
        </w:rPr>
      </w:pPr>
      <w:r>
        <w:rPr>
          <w:rFonts w:ascii="Roboto" w:eastAsia="Times New Roman" w:hAnsi="Roboto" w:cs="Arial"/>
          <w:lang w:eastAsia="pl-PL"/>
        </w:rPr>
        <w:t xml:space="preserve">Do obywateli Wielkiej Brytanii oraz członków ich rodzin nie będących beneficjentami Umowy Wystąpienia </w:t>
      </w:r>
      <w:r w:rsidR="00146134">
        <w:rPr>
          <w:rFonts w:ascii="Roboto" w:eastAsia="Times New Roman" w:hAnsi="Roboto" w:cs="Arial"/>
          <w:lang w:eastAsia="pl-PL"/>
        </w:rPr>
        <w:t xml:space="preserve">po upływie okresu przejściowego </w:t>
      </w:r>
      <w:r>
        <w:rPr>
          <w:rFonts w:ascii="Roboto" w:eastAsia="Times New Roman" w:hAnsi="Roboto" w:cs="Arial"/>
          <w:lang w:eastAsia="pl-PL"/>
        </w:rPr>
        <w:t xml:space="preserve">będą miały zastosowanie ogólne zasady wjazdu i pobytu na terytorium Polski odnoszące się do obywateli </w:t>
      </w:r>
      <w:r w:rsidR="003803DB">
        <w:rPr>
          <w:rFonts w:ascii="Roboto" w:eastAsia="Times New Roman" w:hAnsi="Roboto" w:cs="Arial"/>
          <w:lang w:eastAsia="pl-PL"/>
        </w:rPr>
        <w:t>państw</w:t>
      </w:r>
      <w:r>
        <w:rPr>
          <w:rFonts w:ascii="Roboto" w:eastAsia="Times New Roman" w:hAnsi="Roboto" w:cs="Arial"/>
          <w:lang w:eastAsia="pl-PL"/>
        </w:rPr>
        <w:t xml:space="preserve"> trzecich.</w:t>
      </w:r>
    </w:p>
    <w:p w14:paraId="7C4BFEE3" w14:textId="22B1A3E9" w:rsidR="00FA0CEC" w:rsidRPr="00FA0CEC" w:rsidRDefault="00FA0CEC" w:rsidP="00FA0CEC">
      <w:pPr>
        <w:spacing w:before="120" w:after="120" w:line="360" w:lineRule="auto"/>
        <w:jc w:val="both"/>
        <w:rPr>
          <w:rFonts w:ascii="Roboto" w:hAnsi="Roboto"/>
          <w:b/>
        </w:rPr>
      </w:pPr>
      <w:r w:rsidRPr="00FA0CEC">
        <w:rPr>
          <w:rFonts w:ascii="Roboto" w:hAnsi="Roboto"/>
          <w:b/>
        </w:rPr>
        <w:t>Przepisy prawa</w:t>
      </w:r>
    </w:p>
    <w:p w14:paraId="02D0DB7B" w14:textId="1E47838B" w:rsidR="002A74BA" w:rsidRDefault="00FA0CEC" w:rsidP="00FA0CEC">
      <w:pPr>
        <w:spacing w:before="120" w:after="120" w:line="360" w:lineRule="auto"/>
        <w:jc w:val="both"/>
        <w:rPr>
          <w:rFonts w:ascii="Roboto" w:hAnsi="Roboto"/>
        </w:rPr>
      </w:pPr>
      <w:r>
        <w:rPr>
          <w:rFonts w:ascii="Roboto" w:hAnsi="Roboto"/>
        </w:rPr>
        <w:t>S</w:t>
      </w:r>
      <w:r w:rsidRPr="00FA0CEC">
        <w:rPr>
          <w:rFonts w:ascii="Roboto" w:hAnsi="Roboto"/>
        </w:rPr>
        <w:t>zczegółowe zasady dotyczące procedur związanych z prawem pobytu oraz prawem stałego pobytu na terytorium Polski obywateli Zjednoczonego Królestwa Wielkiej Brytanii i Irlandii Północnej oraz członków ich rodzin, będących beneficjentami Umowy Wystąpienia, po zakończeniu okresu przejściowego</w:t>
      </w:r>
      <w:r>
        <w:rPr>
          <w:rFonts w:ascii="Roboto" w:hAnsi="Roboto"/>
        </w:rPr>
        <w:t xml:space="preserve"> zawiera projekt </w:t>
      </w:r>
      <w:r w:rsidRPr="00FA0CEC">
        <w:rPr>
          <w:rFonts w:ascii="Roboto" w:hAnsi="Roboto"/>
        </w:rPr>
        <w:t>ustawy o zmianie ustawy o wjeździe na terytorium Rzeczypospolitej Polskiej, pobycie oraz wyjeździe z tego terytorium obywateli państw członkowskich Unii Europejskiej i członków ich rodzin oraz niektórych innych ustaw (UC51</w:t>
      </w:r>
      <w:r>
        <w:rPr>
          <w:rFonts w:ascii="Roboto" w:hAnsi="Roboto"/>
        </w:rPr>
        <w:t>).</w:t>
      </w:r>
    </w:p>
    <w:sectPr w:rsidR="002A74BA">
      <w:head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F15D" w14:textId="77777777" w:rsidR="00CE3F0F" w:rsidRDefault="00CE3F0F" w:rsidP="00B65B7F">
      <w:pPr>
        <w:spacing w:after="0" w:line="240" w:lineRule="auto"/>
      </w:pPr>
      <w:r>
        <w:separator/>
      </w:r>
    </w:p>
  </w:endnote>
  <w:endnote w:type="continuationSeparator" w:id="0">
    <w:p w14:paraId="5B9B6D58" w14:textId="77777777" w:rsidR="00CE3F0F" w:rsidRDefault="00CE3F0F" w:rsidP="00B65B7F">
      <w:pPr>
        <w:spacing w:after="0" w:line="240" w:lineRule="auto"/>
      </w:pPr>
      <w:r>
        <w:continuationSeparator/>
      </w:r>
    </w:p>
  </w:endnote>
  <w:endnote w:id="1">
    <w:p w14:paraId="30139690" w14:textId="49AABA7B" w:rsidR="00BE5199" w:rsidRPr="00093246" w:rsidRDefault="00BE5199" w:rsidP="00093246">
      <w:pPr>
        <w:pStyle w:val="Tekstprzypisukocowego"/>
        <w:jc w:val="both"/>
        <w:rPr>
          <w:rFonts w:ascii="Roboto" w:hAnsi="Roboto"/>
          <w:sz w:val="18"/>
        </w:rPr>
      </w:pPr>
      <w:r w:rsidRPr="00093246">
        <w:rPr>
          <w:rStyle w:val="Odwoanieprzypisukocowego"/>
          <w:rFonts w:ascii="Roboto" w:hAnsi="Roboto"/>
          <w:sz w:val="18"/>
        </w:rPr>
        <w:endnoteRef/>
      </w:r>
      <w:r w:rsidRPr="00093246">
        <w:rPr>
          <w:rFonts w:ascii="Roboto" w:hAnsi="Roboto"/>
          <w:sz w:val="18"/>
        </w:rPr>
        <w:t xml:space="preserve"> </w:t>
      </w:r>
      <w:r w:rsidRPr="00093246">
        <w:rPr>
          <w:rFonts w:ascii="Roboto" w:eastAsia="Calibri" w:hAnsi="Roboto" w:cs="Arial"/>
          <w:color w:val="262626"/>
          <w:sz w:val="18"/>
        </w:rPr>
        <w:t>zaświadczenia o zarejestrowaniu pobytu obywatela UE, dokumenty potwierdzające prawo stałego pobytu, karty pobytu członka rodziny obywatela UE oraz karty stałego pobytu członka rodziny obywatela UE</w:t>
      </w:r>
    </w:p>
  </w:endnote>
  <w:endnote w:id="2">
    <w:p w14:paraId="3A05C1BD" w14:textId="42B19893" w:rsidR="00BE5199" w:rsidRPr="00093246" w:rsidRDefault="00BE5199" w:rsidP="00093246">
      <w:pPr>
        <w:pStyle w:val="Tekstprzypisudolnego"/>
        <w:jc w:val="both"/>
        <w:rPr>
          <w:rFonts w:ascii="Roboto" w:hAnsi="Roboto"/>
          <w:sz w:val="18"/>
        </w:rPr>
      </w:pPr>
      <w:r w:rsidRPr="00093246">
        <w:rPr>
          <w:rStyle w:val="Odwoanieprzypisukocowego"/>
          <w:rFonts w:ascii="Roboto" w:hAnsi="Roboto"/>
          <w:sz w:val="18"/>
        </w:rPr>
        <w:endnoteRef/>
      </w:r>
      <w:r w:rsidRPr="00093246">
        <w:rPr>
          <w:rFonts w:ascii="Roboto" w:hAnsi="Roboto"/>
          <w:sz w:val="18"/>
        </w:rPr>
        <w:t xml:space="preserve"> </w:t>
      </w:r>
      <w:r w:rsidRPr="00093246">
        <w:rPr>
          <w:rFonts w:ascii="Roboto" w:eastAsia="Calibri" w:hAnsi="Roboto" w:cs="Arial"/>
          <w:color w:val="262626"/>
          <w:sz w:val="18"/>
        </w:rPr>
        <w:t>wydawane zgodnie z rozporządzeniem 1030/2002 z dnia 13 czerwca 2002 r. ustanawiającym jednolity wzór dokumentów pobytowych dla obywateli państw trzecich, zmienionym rozporządzeniem 2017/1954</w:t>
      </w:r>
    </w:p>
  </w:endnote>
  <w:endnote w:id="3">
    <w:p w14:paraId="2C1BCB88" w14:textId="663D76EF" w:rsidR="005F2B12" w:rsidRPr="00093246" w:rsidRDefault="005F2B12" w:rsidP="00093246">
      <w:pPr>
        <w:pStyle w:val="Tekstprzypisukocowego"/>
        <w:jc w:val="both"/>
        <w:rPr>
          <w:rFonts w:ascii="Roboto" w:hAnsi="Roboto"/>
          <w:sz w:val="18"/>
        </w:rPr>
      </w:pPr>
      <w:r w:rsidRPr="00093246">
        <w:rPr>
          <w:rStyle w:val="Odwoanieprzypisukocowego"/>
          <w:rFonts w:ascii="Roboto" w:hAnsi="Roboto"/>
          <w:sz w:val="18"/>
        </w:rPr>
        <w:endnoteRef/>
      </w:r>
      <w:r w:rsidRPr="00093246">
        <w:rPr>
          <w:rFonts w:ascii="Roboto" w:hAnsi="Roboto"/>
          <w:sz w:val="18"/>
        </w:rPr>
        <w:t xml:space="preserve"> </w:t>
      </w:r>
      <w:r w:rsidRPr="00093246">
        <w:rPr>
          <w:rFonts w:ascii="Roboto" w:hAnsi="Roboto" w:cs="Courier New"/>
          <w:sz w:val="18"/>
        </w:rPr>
        <w:t>zgodnie z art. 16 ust. 1 ustawy z dnia 14 lipca 2006 r. o wjeździe na terytorium Rzeczypospolitej Polskiej, pobycie oraz wyjeździe z tego terytorium obywateli państw członkowskich Unii Europejskiej i członków ich rodzin</w:t>
      </w:r>
    </w:p>
  </w:endnote>
  <w:endnote w:id="4">
    <w:p w14:paraId="62DE4EFD" w14:textId="0D0A3396" w:rsidR="005F2B12" w:rsidRDefault="005F2B12" w:rsidP="00093246">
      <w:pPr>
        <w:pStyle w:val="Tekstprzypisukocowego"/>
        <w:jc w:val="both"/>
      </w:pPr>
      <w:r w:rsidRPr="00093246">
        <w:rPr>
          <w:rStyle w:val="Odwoanieprzypisukocowego"/>
          <w:rFonts w:ascii="Roboto" w:hAnsi="Roboto"/>
          <w:sz w:val="18"/>
        </w:rPr>
        <w:endnoteRef/>
      </w:r>
      <w:r w:rsidRPr="00093246">
        <w:rPr>
          <w:rFonts w:ascii="Roboto" w:hAnsi="Roboto"/>
          <w:sz w:val="18"/>
        </w:rPr>
        <w:t xml:space="preserve"> </w:t>
      </w:r>
      <w:r w:rsidRPr="00093246">
        <w:rPr>
          <w:rFonts w:ascii="Roboto" w:hAnsi="Roboto" w:cs="Courier New"/>
          <w:sz w:val="18"/>
        </w:rPr>
        <w:t xml:space="preserve">jest objęty powszechnym ubezpieczeniem zdrowotnym lub jest osobą uprawnioną do świadczeń opieki zdrowotnej na podstawie przepisów o koordynacji w rozumieniu art. 5 pkt 23 ustawy z dnia 27 sierpnia 2004 r. o świadczeniach opieki zdrowotnej finansowanych ze środków publicznych (Dz. U. z 2018 r. poz. 1510, z </w:t>
      </w:r>
      <w:proofErr w:type="spellStart"/>
      <w:r w:rsidRPr="00093246">
        <w:rPr>
          <w:rFonts w:ascii="Roboto" w:hAnsi="Roboto" w:cs="Courier New"/>
          <w:sz w:val="18"/>
        </w:rPr>
        <w:t>późn</w:t>
      </w:r>
      <w:proofErr w:type="spellEnd"/>
      <w:r w:rsidRPr="00093246">
        <w:rPr>
          <w:rFonts w:ascii="Roboto" w:hAnsi="Roboto" w:cs="Courier New"/>
          <w:sz w:val="18"/>
        </w:rPr>
        <w:t>. zm.) albo posiada prywatne ubezpieczenie zdrowotne, pokrywające wszelkie wydatki, które mogą wyniknąć podczas pobytu na terytorium Polski w związku z potrzebą pomocy medycznej lub leczeniem szpitalnym, w którym ubezpieczyciel zobowiązuje się do pokrycia kosztów udzielonych ubezpieczonemu świadczeń zdrowotnych bezpośrednio na rzecz podmiotu udzielającego takich świadczeń, na podstawie wystawionego przez ten podmiot rachunku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88A9A" w14:textId="77777777" w:rsidR="00CE3F0F" w:rsidRDefault="00CE3F0F" w:rsidP="00B65B7F">
      <w:pPr>
        <w:spacing w:after="0" w:line="240" w:lineRule="auto"/>
      </w:pPr>
      <w:r>
        <w:separator/>
      </w:r>
    </w:p>
  </w:footnote>
  <w:footnote w:type="continuationSeparator" w:id="0">
    <w:p w14:paraId="4E1465D1" w14:textId="77777777" w:rsidR="00CE3F0F" w:rsidRDefault="00CE3F0F" w:rsidP="00B65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E73F" w14:textId="77777777" w:rsidR="00B65B7F" w:rsidRDefault="00502220">
    <w:pPr>
      <w:pStyle w:val="Nagwek"/>
    </w:pPr>
    <w:r>
      <w:rPr>
        <w:noProof/>
        <w:lang w:eastAsia="pl-PL"/>
      </w:rPr>
      <w:drawing>
        <wp:anchor distT="0" distB="0" distL="114300" distR="114300" simplePos="0" relativeHeight="251658240" behindDoc="0" locked="0" layoutInCell="1" allowOverlap="1" wp14:anchorId="2FE30909" wp14:editId="33DE6D8B">
          <wp:simplePos x="0" y="0"/>
          <wp:positionH relativeFrom="column">
            <wp:posOffset>-854075</wp:posOffset>
          </wp:positionH>
          <wp:positionV relativeFrom="paragraph">
            <wp:posOffset>-399640</wp:posOffset>
          </wp:positionV>
          <wp:extent cx="3011521" cy="76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SC-logo-PL-pozi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1521"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0815"/>
    <w:multiLevelType w:val="hybridMultilevel"/>
    <w:tmpl w:val="8A08F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348E2"/>
    <w:multiLevelType w:val="hybridMultilevel"/>
    <w:tmpl w:val="B782ADF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2D1240AF"/>
    <w:multiLevelType w:val="multilevel"/>
    <w:tmpl w:val="5AD6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720F3"/>
    <w:multiLevelType w:val="hybridMultilevel"/>
    <w:tmpl w:val="3998D5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B2E5868"/>
    <w:multiLevelType w:val="hybridMultilevel"/>
    <w:tmpl w:val="9B3E4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CE25D2"/>
    <w:multiLevelType w:val="hybridMultilevel"/>
    <w:tmpl w:val="C92AE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966CE4"/>
    <w:multiLevelType w:val="multilevel"/>
    <w:tmpl w:val="5A642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D699D"/>
    <w:multiLevelType w:val="multilevel"/>
    <w:tmpl w:val="FE74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B78FD"/>
    <w:multiLevelType w:val="hybridMultilevel"/>
    <w:tmpl w:val="EEBA0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B7F"/>
    <w:rsid w:val="000022C6"/>
    <w:rsid w:val="00003337"/>
    <w:rsid w:val="000035B7"/>
    <w:rsid w:val="0000778E"/>
    <w:rsid w:val="00014309"/>
    <w:rsid w:val="0001663E"/>
    <w:rsid w:val="0001697A"/>
    <w:rsid w:val="00023350"/>
    <w:rsid w:val="0002349D"/>
    <w:rsid w:val="000243DB"/>
    <w:rsid w:val="00025BCC"/>
    <w:rsid w:val="00030DCE"/>
    <w:rsid w:val="000332C6"/>
    <w:rsid w:val="00033D56"/>
    <w:rsid w:val="00045F96"/>
    <w:rsid w:val="00050658"/>
    <w:rsid w:val="00051147"/>
    <w:rsid w:val="00052FD1"/>
    <w:rsid w:val="00066F33"/>
    <w:rsid w:val="00073EBC"/>
    <w:rsid w:val="00077097"/>
    <w:rsid w:val="000850C9"/>
    <w:rsid w:val="0008651E"/>
    <w:rsid w:val="00093246"/>
    <w:rsid w:val="000A429C"/>
    <w:rsid w:val="000A7F42"/>
    <w:rsid w:val="000B05F2"/>
    <w:rsid w:val="000B3BD0"/>
    <w:rsid w:val="000B5710"/>
    <w:rsid w:val="000C17B9"/>
    <w:rsid w:val="000C2E00"/>
    <w:rsid w:val="000C4754"/>
    <w:rsid w:val="000C6F9E"/>
    <w:rsid w:val="000D028A"/>
    <w:rsid w:val="000D08DE"/>
    <w:rsid w:val="000E32F0"/>
    <w:rsid w:val="000E3A6F"/>
    <w:rsid w:val="000E4C47"/>
    <w:rsid w:val="000F35D1"/>
    <w:rsid w:val="000F675D"/>
    <w:rsid w:val="00102767"/>
    <w:rsid w:val="00105E22"/>
    <w:rsid w:val="00106313"/>
    <w:rsid w:val="0010687C"/>
    <w:rsid w:val="001074A6"/>
    <w:rsid w:val="001105EC"/>
    <w:rsid w:val="001120ED"/>
    <w:rsid w:val="00124164"/>
    <w:rsid w:val="00125D13"/>
    <w:rsid w:val="00133390"/>
    <w:rsid w:val="00142F60"/>
    <w:rsid w:val="00146134"/>
    <w:rsid w:val="00151F0A"/>
    <w:rsid w:val="00166597"/>
    <w:rsid w:val="00171886"/>
    <w:rsid w:val="00174A82"/>
    <w:rsid w:val="001774BE"/>
    <w:rsid w:val="0018205A"/>
    <w:rsid w:val="001841E3"/>
    <w:rsid w:val="00186629"/>
    <w:rsid w:val="00195FCA"/>
    <w:rsid w:val="001B2055"/>
    <w:rsid w:val="001B20BA"/>
    <w:rsid w:val="001B576C"/>
    <w:rsid w:val="001C3171"/>
    <w:rsid w:val="001C487A"/>
    <w:rsid w:val="001D002F"/>
    <w:rsid w:val="001D287B"/>
    <w:rsid w:val="001D64BA"/>
    <w:rsid w:val="001E4493"/>
    <w:rsid w:val="001E75DF"/>
    <w:rsid w:val="001F5222"/>
    <w:rsid w:val="001F54D7"/>
    <w:rsid w:val="001F5F21"/>
    <w:rsid w:val="00200953"/>
    <w:rsid w:val="00203B2E"/>
    <w:rsid w:val="00213B02"/>
    <w:rsid w:val="00231BED"/>
    <w:rsid w:val="00247ABA"/>
    <w:rsid w:val="00250287"/>
    <w:rsid w:val="00251B59"/>
    <w:rsid w:val="00251D73"/>
    <w:rsid w:val="0025603B"/>
    <w:rsid w:val="0026495A"/>
    <w:rsid w:val="002715AD"/>
    <w:rsid w:val="002723FB"/>
    <w:rsid w:val="00272ADC"/>
    <w:rsid w:val="00281A7A"/>
    <w:rsid w:val="00281E95"/>
    <w:rsid w:val="00282190"/>
    <w:rsid w:val="0028302E"/>
    <w:rsid w:val="00290298"/>
    <w:rsid w:val="00290ABA"/>
    <w:rsid w:val="00297737"/>
    <w:rsid w:val="002A74BA"/>
    <w:rsid w:val="002B3A80"/>
    <w:rsid w:val="002B4F81"/>
    <w:rsid w:val="002B5B7F"/>
    <w:rsid w:val="002B62CC"/>
    <w:rsid w:val="002C0721"/>
    <w:rsid w:val="002E0C18"/>
    <w:rsid w:val="002E4AB6"/>
    <w:rsid w:val="002E5954"/>
    <w:rsid w:val="002F0FB3"/>
    <w:rsid w:val="002F3034"/>
    <w:rsid w:val="002F4036"/>
    <w:rsid w:val="00300B3D"/>
    <w:rsid w:val="00301FA5"/>
    <w:rsid w:val="00303CE9"/>
    <w:rsid w:val="00306D5C"/>
    <w:rsid w:val="00307438"/>
    <w:rsid w:val="003114B6"/>
    <w:rsid w:val="003129D9"/>
    <w:rsid w:val="003166DA"/>
    <w:rsid w:val="00322B0C"/>
    <w:rsid w:val="00322D36"/>
    <w:rsid w:val="003274D4"/>
    <w:rsid w:val="00327D3E"/>
    <w:rsid w:val="00333AFF"/>
    <w:rsid w:val="00344014"/>
    <w:rsid w:val="0035457B"/>
    <w:rsid w:val="00354CBB"/>
    <w:rsid w:val="0036163C"/>
    <w:rsid w:val="00366FFE"/>
    <w:rsid w:val="0037037A"/>
    <w:rsid w:val="00372995"/>
    <w:rsid w:val="003760E6"/>
    <w:rsid w:val="003803DB"/>
    <w:rsid w:val="0038186E"/>
    <w:rsid w:val="003878A4"/>
    <w:rsid w:val="00397BD2"/>
    <w:rsid w:val="003A2D61"/>
    <w:rsid w:val="003B0350"/>
    <w:rsid w:val="003B2EEB"/>
    <w:rsid w:val="003B4735"/>
    <w:rsid w:val="003B67F4"/>
    <w:rsid w:val="003C04D5"/>
    <w:rsid w:val="003C096A"/>
    <w:rsid w:val="003C09AB"/>
    <w:rsid w:val="003C47CB"/>
    <w:rsid w:val="003C5B34"/>
    <w:rsid w:val="003C7337"/>
    <w:rsid w:val="003D0D7E"/>
    <w:rsid w:val="003D5B38"/>
    <w:rsid w:val="003D6E9B"/>
    <w:rsid w:val="003E10DB"/>
    <w:rsid w:val="003E4695"/>
    <w:rsid w:val="003E5E72"/>
    <w:rsid w:val="003F274A"/>
    <w:rsid w:val="003F36F3"/>
    <w:rsid w:val="003F6FC4"/>
    <w:rsid w:val="00413C9B"/>
    <w:rsid w:val="00415E69"/>
    <w:rsid w:val="0041780C"/>
    <w:rsid w:val="00426127"/>
    <w:rsid w:val="00427F5F"/>
    <w:rsid w:val="00433342"/>
    <w:rsid w:val="00433C2D"/>
    <w:rsid w:val="004347F6"/>
    <w:rsid w:val="00436A31"/>
    <w:rsid w:val="00440A69"/>
    <w:rsid w:val="004416A1"/>
    <w:rsid w:val="004420CF"/>
    <w:rsid w:val="004428CA"/>
    <w:rsid w:val="00446867"/>
    <w:rsid w:val="0044732B"/>
    <w:rsid w:val="00447DB3"/>
    <w:rsid w:val="00450BC3"/>
    <w:rsid w:val="00452104"/>
    <w:rsid w:val="0045336E"/>
    <w:rsid w:val="0045384B"/>
    <w:rsid w:val="004574AA"/>
    <w:rsid w:val="0045750B"/>
    <w:rsid w:val="004576D6"/>
    <w:rsid w:val="0046635A"/>
    <w:rsid w:val="00467E86"/>
    <w:rsid w:val="004906B2"/>
    <w:rsid w:val="0049429B"/>
    <w:rsid w:val="00495CEE"/>
    <w:rsid w:val="004968F7"/>
    <w:rsid w:val="00496BC5"/>
    <w:rsid w:val="004A2F0E"/>
    <w:rsid w:val="004A5D75"/>
    <w:rsid w:val="004A750A"/>
    <w:rsid w:val="004A79FD"/>
    <w:rsid w:val="004C218C"/>
    <w:rsid w:val="004C3912"/>
    <w:rsid w:val="004D12CE"/>
    <w:rsid w:val="004D4501"/>
    <w:rsid w:val="004D552D"/>
    <w:rsid w:val="004D6F12"/>
    <w:rsid w:val="004E5772"/>
    <w:rsid w:val="004E6352"/>
    <w:rsid w:val="005009F4"/>
    <w:rsid w:val="00502220"/>
    <w:rsid w:val="005030B8"/>
    <w:rsid w:val="00506A23"/>
    <w:rsid w:val="00521CA8"/>
    <w:rsid w:val="00524308"/>
    <w:rsid w:val="00525B92"/>
    <w:rsid w:val="00525E70"/>
    <w:rsid w:val="00532AB9"/>
    <w:rsid w:val="00532D3F"/>
    <w:rsid w:val="0053356C"/>
    <w:rsid w:val="005432DE"/>
    <w:rsid w:val="0054543D"/>
    <w:rsid w:val="00551B50"/>
    <w:rsid w:val="00554E59"/>
    <w:rsid w:val="00572537"/>
    <w:rsid w:val="00584BB1"/>
    <w:rsid w:val="00587807"/>
    <w:rsid w:val="00591C00"/>
    <w:rsid w:val="0059218C"/>
    <w:rsid w:val="005A10AD"/>
    <w:rsid w:val="005A1169"/>
    <w:rsid w:val="005A2273"/>
    <w:rsid w:val="005B08A6"/>
    <w:rsid w:val="005B25AA"/>
    <w:rsid w:val="005B5439"/>
    <w:rsid w:val="005B70CB"/>
    <w:rsid w:val="005B7F2F"/>
    <w:rsid w:val="005C7F8D"/>
    <w:rsid w:val="005D1BA1"/>
    <w:rsid w:val="005E0192"/>
    <w:rsid w:val="005E0CB7"/>
    <w:rsid w:val="005E206C"/>
    <w:rsid w:val="005E64BA"/>
    <w:rsid w:val="005F2B12"/>
    <w:rsid w:val="005F4FC9"/>
    <w:rsid w:val="005F7F8D"/>
    <w:rsid w:val="00611AD5"/>
    <w:rsid w:val="006124F0"/>
    <w:rsid w:val="006137D2"/>
    <w:rsid w:val="00616B5A"/>
    <w:rsid w:val="00623845"/>
    <w:rsid w:val="00625CDB"/>
    <w:rsid w:val="00626BC2"/>
    <w:rsid w:val="00640DA0"/>
    <w:rsid w:val="0064623C"/>
    <w:rsid w:val="006516FB"/>
    <w:rsid w:val="006531A1"/>
    <w:rsid w:val="00660408"/>
    <w:rsid w:val="00662522"/>
    <w:rsid w:val="00664088"/>
    <w:rsid w:val="0067071B"/>
    <w:rsid w:val="0067586C"/>
    <w:rsid w:val="0067692F"/>
    <w:rsid w:val="006921FE"/>
    <w:rsid w:val="006927FA"/>
    <w:rsid w:val="00697B99"/>
    <w:rsid w:val="006A03BF"/>
    <w:rsid w:val="006A39C0"/>
    <w:rsid w:val="006A4ACE"/>
    <w:rsid w:val="006B27BA"/>
    <w:rsid w:val="006B50D3"/>
    <w:rsid w:val="006B6CD7"/>
    <w:rsid w:val="006C6C2D"/>
    <w:rsid w:val="006D1BB6"/>
    <w:rsid w:val="006D3EB8"/>
    <w:rsid w:val="006D4324"/>
    <w:rsid w:val="006E3577"/>
    <w:rsid w:val="006F5BC6"/>
    <w:rsid w:val="006F5E2B"/>
    <w:rsid w:val="006F6137"/>
    <w:rsid w:val="00700A80"/>
    <w:rsid w:val="00703066"/>
    <w:rsid w:val="0070541D"/>
    <w:rsid w:val="00711403"/>
    <w:rsid w:val="0072216E"/>
    <w:rsid w:val="007227CC"/>
    <w:rsid w:val="00723B39"/>
    <w:rsid w:val="00724CC0"/>
    <w:rsid w:val="00727817"/>
    <w:rsid w:val="00727D28"/>
    <w:rsid w:val="00730D66"/>
    <w:rsid w:val="0073381C"/>
    <w:rsid w:val="0074121F"/>
    <w:rsid w:val="00743319"/>
    <w:rsid w:val="007452F3"/>
    <w:rsid w:val="00750677"/>
    <w:rsid w:val="00750CF3"/>
    <w:rsid w:val="00751851"/>
    <w:rsid w:val="00751E0F"/>
    <w:rsid w:val="007528B4"/>
    <w:rsid w:val="007607FA"/>
    <w:rsid w:val="00764B12"/>
    <w:rsid w:val="007655F5"/>
    <w:rsid w:val="00771F76"/>
    <w:rsid w:val="00773EDA"/>
    <w:rsid w:val="0077498C"/>
    <w:rsid w:val="00786FA3"/>
    <w:rsid w:val="007A0103"/>
    <w:rsid w:val="007A0702"/>
    <w:rsid w:val="007B1FA1"/>
    <w:rsid w:val="007B38EF"/>
    <w:rsid w:val="007B65F8"/>
    <w:rsid w:val="007B69E5"/>
    <w:rsid w:val="007C329C"/>
    <w:rsid w:val="007C64D8"/>
    <w:rsid w:val="007D2707"/>
    <w:rsid w:val="007D4E4C"/>
    <w:rsid w:val="007D70D2"/>
    <w:rsid w:val="007E1A06"/>
    <w:rsid w:val="007E3FDB"/>
    <w:rsid w:val="007F48D8"/>
    <w:rsid w:val="008048D1"/>
    <w:rsid w:val="00824716"/>
    <w:rsid w:val="00824B5C"/>
    <w:rsid w:val="00825671"/>
    <w:rsid w:val="00833F89"/>
    <w:rsid w:val="00835F02"/>
    <w:rsid w:val="008404E5"/>
    <w:rsid w:val="0084086F"/>
    <w:rsid w:val="00842352"/>
    <w:rsid w:val="00843A9B"/>
    <w:rsid w:val="00854C5E"/>
    <w:rsid w:val="00855512"/>
    <w:rsid w:val="00864407"/>
    <w:rsid w:val="00872BEF"/>
    <w:rsid w:val="00874645"/>
    <w:rsid w:val="00884207"/>
    <w:rsid w:val="00886294"/>
    <w:rsid w:val="008869B3"/>
    <w:rsid w:val="00887C8F"/>
    <w:rsid w:val="00893CF7"/>
    <w:rsid w:val="008A18A9"/>
    <w:rsid w:val="008A2B29"/>
    <w:rsid w:val="008A4472"/>
    <w:rsid w:val="008A69A4"/>
    <w:rsid w:val="008A7675"/>
    <w:rsid w:val="008B1625"/>
    <w:rsid w:val="008B67B3"/>
    <w:rsid w:val="008D42AA"/>
    <w:rsid w:val="008D5BB8"/>
    <w:rsid w:val="008E165F"/>
    <w:rsid w:val="008E1919"/>
    <w:rsid w:val="008E2E4F"/>
    <w:rsid w:val="008E566F"/>
    <w:rsid w:val="008E7C89"/>
    <w:rsid w:val="008F5ED8"/>
    <w:rsid w:val="00904375"/>
    <w:rsid w:val="00906173"/>
    <w:rsid w:val="0090799D"/>
    <w:rsid w:val="009101B2"/>
    <w:rsid w:val="00910FBB"/>
    <w:rsid w:val="00913B99"/>
    <w:rsid w:val="00917F1B"/>
    <w:rsid w:val="00931266"/>
    <w:rsid w:val="00935548"/>
    <w:rsid w:val="0093758F"/>
    <w:rsid w:val="0094395F"/>
    <w:rsid w:val="00943F11"/>
    <w:rsid w:val="00946D15"/>
    <w:rsid w:val="009508A0"/>
    <w:rsid w:val="0095395A"/>
    <w:rsid w:val="009969A6"/>
    <w:rsid w:val="00996CE8"/>
    <w:rsid w:val="009A1DF3"/>
    <w:rsid w:val="009A2AAE"/>
    <w:rsid w:val="009A3143"/>
    <w:rsid w:val="009A4B65"/>
    <w:rsid w:val="009A5BDF"/>
    <w:rsid w:val="009B50A6"/>
    <w:rsid w:val="009D1FBB"/>
    <w:rsid w:val="009D3437"/>
    <w:rsid w:val="009D74AD"/>
    <w:rsid w:val="009E081B"/>
    <w:rsid w:val="009E2240"/>
    <w:rsid w:val="009E24EE"/>
    <w:rsid w:val="009F2F6F"/>
    <w:rsid w:val="009F4B3D"/>
    <w:rsid w:val="009F5339"/>
    <w:rsid w:val="00A02493"/>
    <w:rsid w:val="00A039FC"/>
    <w:rsid w:val="00A0490B"/>
    <w:rsid w:val="00A04DFC"/>
    <w:rsid w:val="00A050AA"/>
    <w:rsid w:val="00A057AA"/>
    <w:rsid w:val="00A05E33"/>
    <w:rsid w:val="00A067D6"/>
    <w:rsid w:val="00A06A1E"/>
    <w:rsid w:val="00A121FA"/>
    <w:rsid w:val="00A12D31"/>
    <w:rsid w:val="00A153DB"/>
    <w:rsid w:val="00A154C4"/>
    <w:rsid w:val="00A1698E"/>
    <w:rsid w:val="00A21956"/>
    <w:rsid w:val="00A51C89"/>
    <w:rsid w:val="00A52D52"/>
    <w:rsid w:val="00A555EF"/>
    <w:rsid w:val="00A6087B"/>
    <w:rsid w:val="00A60E37"/>
    <w:rsid w:val="00A6627E"/>
    <w:rsid w:val="00A67851"/>
    <w:rsid w:val="00A70C17"/>
    <w:rsid w:val="00A72311"/>
    <w:rsid w:val="00A730AD"/>
    <w:rsid w:val="00A73377"/>
    <w:rsid w:val="00A7559A"/>
    <w:rsid w:val="00A76672"/>
    <w:rsid w:val="00A92273"/>
    <w:rsid w:val="00A92A54"/>
    <w:rsid w:val="00A93DE6"/>
    <w:rsid w:val="00A94593"/>
    <w:rsid w:val="00A9791A"/>
    <w:rsid w:val="00AA3264"/>
    <w:rsid w:val="00AA41D5"/>
    <w:rsid w:val="00AA4579"/>
    <w:rsid w:val="00AA5171"/>
    <w:rsid w:val="00AA6847"/>
    <w:rsid w:val="00AB6636"/>
    <w:rsid w:val="00AB76A6"/>
    <w:rsid w:val="00AC2EBD"/>
    <w:rsid w:val="00AC44D4"/>
    <w:rsid w:val="00AC50C9"/>
    <w:rsid w:val="00AD188A"/>
    <w:rsid w:val="00AD2D03"/>
    <w:rsid w:val="00AD760E"/>
    <w:rsid w:val="00AE7823"/>
    <w:rsid w:val="00AE7F90"/>
    <w:rsid w:val="00AF18B5"/>
    <w:rsid w:val="00AF54A1"/>
    <w:rsid w:val="00B06CB0"/>
    <w:rsid w:val="00B10064"/>
    <w:rsid w:val="00B149AF"/>
    <w:rsid w:val="00B207C2"/>
    <w:rsid w:val="00B408F3"/>
    <w:rsid w:val="00B54AB9"/>
    <w:rsid w:val="00B56B8F"/>
    <w:rsid w:val="00B574C9"/>
    <w:rsid w:val="00B6489D"/>
    <w:rsid w:val="00B65B7F"/>
    <w:rsid w:val="00B66FAB"/>
    <w:rsid w:val="00B71719"/>
    <w:rsid w:val="00B71F16"/>
    <w:rsid w:val="00B756BE"/>
    <w:rsid w:val="00B75FE4"/>
    <w:rsid w:val="00B779A8"/>
    <w:rsid w:val="00B807FA"/>
    <w:rsid w:val="00B80F75"/>
    <w:rsid w:val="00B84595"/>
    <w:rsid w:val="00B85610"/>
    <w:rsid w:val="00B96338"/>
    <w:rsid w:val="00BB06DD"/>
    <w:rsid w:val="00BB120E"/>
    <w:rsid w:val="00BB3933"/>
    <w:rsid w:val="00BC1567"/>
    <w:rsid w:val="00BC577C"/>
    <w:rsid w:val="00BD25B9"/>
    <w:rsid w:val="00BD2B6A"/>
    <w:rsid w:val="00BD329B"/>
    <w:rsid w:val="00BE5156"/>
    <w:rsid w:val="00BE5199"/>
    <w:rsid w:val="00BF01D0"/>
    <w:rsid w:val="00BF3B5D"/>
    <w:rsid w:val="00BF6862"/>
    <w:rsid w:val="00BF6EC5"/>
    <w:rsid w:val="00BF71F1"/>
    <w:rsid w:val="00C011F3"/>
    <w:rsid w:val="00C044C3"/>
    <w:rsid w:val="00C05586"/>
    <w:rsid w:val="00C07050"/>
    <w:rsid w:val="00C07C1B"/>
    <w:rsid w:val="00C12DB1"/>
    <w:rsid w:val="00C13A61"/>
    <w:rsid w:val="00C15C09"/>
    <w:rsid w:val="00C20872"/>
    <w:rsid w:val="00C2236F"/>
    <w:rsid w:val="00C37858"/>
    <w:rsid w:val="00C451E2"/>
    <w:rsid w:val="00C6481A"/>
    <w:rsid w:val="00C71317"/>
    <w:rsid w:val="00C73ECE"/>
    <w:rsid w:val="00C81756"/>
    <w:rsid w:val="00C82DF6"/>
    <w:rsid w:val="00C87AAA"/>
    <w:rsid w:val="00C904E4"/>
    <w:rsid w:val="00C91657"/>
    <w:rsid w:val="00C91675"/>
    <w:rsid w:val="00C93E2A"/>
    <w:rsid w:val="00C951EC"/>
    <w:rsid w:val="00C97D0C"/>
    <w:rsid w:val="00C97FA7"/>
    <w:rsid w:val="00CA06B1"/>
    <w:rsid w:val="00CA143E"/>
    <w:rsid w:val="00CA3322"/>
    <w:rsid w:val="00CB1726"/>
    <w:rsid w:val="00CB3DB3"/>
    <w:rsid w:val="00CB3E1D"/>
    <w:rsid w:val="00CB7E63"/>
    <w:rsid w:val="00CC6F4E"/>
    <w:rsid w:val="00CD48C2"/>
    <w:rsid w:val="00CD7F7A"/>
    <w:rsid w:val="00CE13DF"/>
    <w:rsid w:val="00CE3F0F"/>
    <w:rsid w:val="00CE708D"/>
    <w:rsid w:val="00CF0F2D"/>
    <w:rsid w:val="00CF6E3F"/>
    <w:rsid w:val="00D00DD1"/>
    <w:rsid w:val="00D04068"/>
    <w:rsid w:val="00D13560"/>
    <w:rsid w:val="00D2199D"/>
    <w:rsid w:val="00D21CD2"/>
    <w:rsid w:val="00D25C4C"/>
    <w:rsid w:val="00D2636B"/>
    <w:rsid w:val="00D360AF"/>
    <w:rsid w:val="00D370E7"/>
    <w:rsid w:val="00D407EF"/>
    <w:rsid w:val="00D458CC"/>
    <w:rsid w:val="00D521D3"/>
    <w:rsid w:val="00D57F1A"/>
    <w:rsid w:val="00D60845"/>
    <w:rsid w:val="00D6241D"/>
    <w:rsid w:val="00D62E36"/>
    <w:rsid w:val="00D63D79"/>
    <w:rsid w:val="00D64F60"/>
    <w:rsid w:val="00D71236"/>
    <w:rsid w:val="00D72105"/>
    <w:rsid w:val="00D74772"/>
    <w:rsid w:val="00D74FAD"/>
    <w:rsid w:val="00D76719"/>
    <w:rsid w:val="00D77813"/>
    <w:rsid w:val="00D83875"/>
    <w:rsid w:val="00D856BA"/>
    <w:rsid w:val="00D8780A"/>
    <w:rsid w:val="00D8789A"/>
    <w:rsid w:val="00D93DA5"/>
    <w:rsid w:val="00D942BE"/>
    <w:rsid w:val="00D96C6C"/>
    <w:rsid w:val="00D97061"/>
    <w:rsid w:val="00DA0F04"/>
    <w:rsid w:val="00DA1D23"/>
    <w:rsid w:val="00DA4CBC"/>
    <w:rsid w:val="00DA58AC"/>
    <w:rsid w:val="00DA6644"/>
    <w:rsid w:val="00DA6BAA"/>
    <w:rsid w:val="00DA71FB"/>
    <w:rsid w:val="00DB6FB9"/>
    <w:rsid w:val="00DD2EC7"/>
    <w:rsid w:val="00DD5C69"/>
    <w:rsid w:val="00DD7126"/>
    <w:rsid w:val="00DD7179"/>
    <w:rsid w:val="00E032CF"/>
    <w:rsid w:val="00E037FD"/>
    <w:rsid w:val="00E0567A"/>
    <w:rsid w:val="00E10E78"/>
    <w:rsid w:val="00E14925"/>
    <w:rsid w:val="00E2015E"/>
    <w:rsid w:val="00E22963"/>
    <w:rsid w:val="00E22AA8"/>
    <w:rsid w:val="00E23820"/>
    <w:rsid w:val="00E2415A"/>
    <w:rsid w:val="00E300D2"/>
    <w:rsid w:val="00E31547"/>
    <w:rsid w:val="00E321F9"/>
    <w:rsid w:val="00E41268"/>
    <w:rsid w:val="00E45162"/>
    <w:rsid w:val="00E54E0C"/>
    <w:rsid w:val="00E63CB5"/>
    <w:rsid w:val="00E7154E"/>
    <w:rsid w:val="00E71832"/>
    <w:rsid w:val="00E81347"/>
    <w:rsid w:val="00E92133"/>
    <w:rsid w:val="00E942B8"/>
    <w:rsid w:val="00E95E4B"/>
    <w:rsid w:val="00EA0311"/>
    <w:rsid w:val="00EA5024"/>
    <w:rsid w:val="00EB7148"/>
    <w:rsid w:val="00EC51AB"/>
    <w:rsid w:val="00ED0FDD"/>
    <w:rsid w:val="00ED1A92"/>
    <w:rsid w:val="00ED38D8"/>
    <w:rsid w:val="00EE0492"/>
    <w:rsid w:val="00EE5025"/>
    <w:rsid w:val="00EF1811"/>
    <w:rsid w:val="00EF334A"/>
    <w:rsid w:val="00EF3A72"/>
    <w:rsid w:val="00EF7551"/>
    <w:rsid w:val="00F048E2"/>
    <w:rsid w:val="00F05370"/>
    <w:rsid w:val="00F13307"/>
    <w:rsid w:val="00F15843"/>
    <w:rsid w:val="00F333BE"/>
    <w:rsid w:val="00F358F5"/>
    <w:rsid w:val="00F376B6"/>
    <w:rsid w:val="00F416BA"/>
    <w:rsid w:val="00F47E85"/>
    <w:rsid w:val="00F60BFC"/>
    <w:rsid w:val="00F6133A"/>
    <w:rsid w:val="00F6398D"/>
    <w:rsid w:val="00F659C4"/>
    <w:rsid w:val="00F65FA4"/>
    <w:rsid w:val="00F704B5"/>
    <w:rsid w:val="00F8118E"/>
    <w:rsid w:val="00F81479"/>
    <w:rsid w:val="00F87794"/>
    <w:rsid w:val="00F9160F"/>
    <w:rsid w:val="00F958B0"/>
    <w:rsid w:val="00F95D03"/>
    <w:rsid w:val="00FA0CEC"/>
    <w:rsid w:val="00FA6614"/>
    <w:rsid w:val="00FB3E8B"/>
    <w:rsid w:val="00FC0AA3"/>
    <w:rsid w:val="00FC2DDA"/>
    <w:rsid w:val="00FC537C"/>
    <w:rsid w:val="00FE233B"/>
    <w:rsid w:val="00FE5879"/>
    <w:rsid w:val="00FE6B73"/>
    <w:rsid w:val="00FE7086"/>
    <w:rsid w:val="00FF01E4"/>
    <w:rsid w:val="00FF027D"/>
    <w:rsid w:val="00FF0DC1"/>
    <w:rsid w:val="00FF1D49"/>
  </w:rsids>
  <m:mathPr>
    <m:mathFont m:val="Cambria Math"/>
    <m:brkBin m:val="before"/>
    <m:brkBinSub m:val="--"/>
    <m:smallFrac m:val="0"/>
    <m:dispDef/>
    <m:lMargin m:val="0"/>
    <m:rMargin m:val="0"/>
    <m:defJc m:val="centerGroup"/>
    <m:wrapIndent m:val="1440"/>
    <m:intLim m:val="subSup"/>
    <m:naryLim m:val="undOvr"/>
  </m:mathPr>
  <w:themeFontLang w:val="pl-PL" w:bidi="bn-B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DD5C89"/>
  <w15:docId w15:val="{B70CDBD0-DE54-45CF-B2B7-6887F6E8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62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5B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B7F"/>
  </w:style>
  <w:style w:type="paragraph" w:styleId="Stopka">
    <w:name w:val="footer"/>
    <w:basedOn w:val="Normalny"/>
    <w:link w:val="StopkaZnak"/>
    <w:uiPriority w:val="99"/>
    <w:unhideWhenUsed/>
    <w:rsid w:val="00B65B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B7F"/>
  </w:style>
  <w:style w:type="paragraph" w:styleId="Tekstdymka">
    <w:name w:val="Balloon Text"/>
    <w:basedOn w:val="Normalny"/>
    <w:link w:val="TekstdymkaZnak"/>
    <w:uiPriority w:val="99"/>
    <w:semiHidden/>
    <w:unhideWhenUsed/>
    <w:rsid w:val="00B65B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B7F"/>
    <w:rPr>
      <w:rFonts w:ascii="Tahoma" w:hAnsi="Tahoma" w:cs="Tahoma"/>
      <w:sz w:val="16"/>
      <w:szCs w:val="16"/>
    </w:rPr>
  </w:style>
  <w:style w:type="paragraph" w:styleId="Podtytu">
    <w:name w:val="Subtitle"/>
    <w:basedOn w:val="Normalny"/>
    <w:next w:val="Normalny"/>
    <w:link w:val="PodtytuZnak"/>
    <w:uiPriority w:val="11"/>
    <w:qFormat/>
    <w:rsid w:val="00B10064"/>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B10064"/>
    <w:rPr>
      <w:rFonts w:ascii="Cambria" w:eastAsia="Times New Roman" w:hAnsi="Cambria" w:cs="Times New Roman"/>
      <w:sz w:val="24"/>
      <w:szCs w:val="24"/>
    </w:rPr>
  </w:style>
  <w:style w:type="paragraph" w:styleId="Tekstprzypisudolnego">
    <w:name w:val="footnote text"/>
    <w:basedOn w:val="Normalny"/>
    <w:link w:val="TekstprzypisudolnegoZnak"/>
    <w:uiPriority w:val="99"/>
    <w:unhideWhenUsed/>
    <w:rsid w:val="00A05E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05E33"/>
    <w:rPr>
      <w:sz w:val="20"/>
      <w:szCs w:val="20"/>
    </w:rPr>
  </w:style>
  <w:style w:type="character" w:styleId="Odwoanieprzypisudolnego">
    <w:name w:val="footnote reference"/>
    <w:basedOn w:val="Domylnaczcionkaakapitu"/>
    <w:uiPriority w:val="99"/>
    <w:semiHidden/>
    <w:unhideWhenUsed/>
    <w:rsid w:val="00A05E33"/>
    <w:rPr>
      <w:vertAlign w:val="superscript"/>
    </w:rPr>
  </w:style>
  <w:style w:type="character" w:styleId="Odwoaniedokomentarza">
    <w:name w:val="annotation reference"/>
    <w:basedOn w:val="Domylnaczcionkaakapitu"/>
    <w:uiPriority w:val="99"/>
    <w:semiHidden/>
    <w:unhideWhenUsed/>
    <w:rsid w:val="00142F60"/>
    <w:rPr>
      <w:sz w:val="16"/>
      <w:szCs w:val="16"/>
    </w:rPr>
  </w:style>
  <w:style w:type="paragraph" w:styleId="Tekstkomentarza">
    <w:name w:val="annotation text"/>
    <w:basedOn w:val="Normalny"/>
    <w:link w:val="TekstkomentarzaZnak"/>
    <w:uiPriority w:val="99"/>
    <w:semiHidden/>
    <w:unhideWhenUsed/>
    <w:rsid w:val="00142F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2F60"/>
    <w:rPr>
      <w:sz w:val="20"/>
      <w:szCs w:val="20"/>
    </w:rPr>
  </w:style>
  <w:style w:type="paragraph" w:styleId="Tematkomentarza">
    <w:name w:val="annotation subject"/>
    <w:basedOn w:val="Tekstkomentarza"/>
    <w:next w:val="Tekstkomentarza"/>
    <w:link w:val="TematkomentarzaZnak"/>
    <w:uiPriority w:val="99"/>
    <w:semiHidden/>
    <w:unhideWhenUsed/>
    <w:rsid w:val="00142F60"/>
    <w:rPr>
      <w:b/>
      <w:bCs/>
    </w:rPr>
  </w:style>
  <w:style w:type="character" w:customStyle="1" w:styleId="TematkomentarzaZnak">
    <w:name w:val="Temat komentarza Znak"/>
    <w:basedOn w:val="TekstkomentarzaZnak"/>
    <w:link w:val="Tematkomentarza"/>
    <w:uiPriority w:val="99"/>
    <w:semiHidden/>
    <w:rsid w:val="00142F60"/>
    <w:rPr>
      <w:b/>
      <w:bCs/>
      <w:sz w:val="20"/>
      <w:szCs w:val="20"/>
    </w:rPr>
  </w:style>
  <w:style w:type="character" w:styleId="Hipercze">
    <w:name w:val="Hyperlink"/>
    <w:basedOn w:val="Domylnaczcionkaakapitu"/>
    <w:uiPriority w:val="99"/>
    <w:unhideWhenUsed/>
    <w:rsid w:val="008F5ED8"/>
    <w:rPr>
      <w:color w:val="0000FF" w:themeColor="hyperlink"/>
      <w:u w:val="single"/>
    </w:rPr>
  </w:style>
  <w:style w:type="character" w:styleId="UyteHipercze">
    <w:name w:val="FollowedHyperlink"/>
    <w:basedOn w:val="Domylnaczcionkaakapitu"/>
    <w:uiPriority w:val="99"/>
    <w:semiHidden/>
    <w:unhideWhenUsed/>
    <w:rsid w:val="00F704B5"/>
    <w:rPr>
      <w:color w:val="800080" w:themeColor="followedHyperlink"/>
      <w:u w:val="single"/>
    </w:rPr>
  </w:style>
  <w:style w:type="paragraph" w:styleId="Akapitzlist">
    <w:name w:val="List Paragraph"/>
    <w:basedOn w:val="Normalny"/>
    <w:uiPriority w:val="34"/>
    <w:qFormat/>
    <w:rsid w:val="00B756BE"/>
    <w:pPr>
      <w:ind w:left="720"/>
      <w:contextualSpacing/>
    </w:pPr>
  </w:style>
  <w:style w:type="table" w:styleId="Tabela-Siatka">
    <w:name w:val="Table Grid"/>
    <w:basedOn w:val="Standardowy"/>
    <w:uiPriority w:val="59"/>
    <w:rsid w:val="00B2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2715AD"/>
    <w:rPr>
      <w:color w:val="605E5C"/>
      <w:shd w:val="clear" w:color="auto" w:fill="E1DFDD"/>
    </w:rPr>
  </w:style>
  <w:style w:type="paragraph" w:styleId="Tekstprzypisukocowego">
    <w:name w:val="endnote text"/>
    <w:basedOn w:val="Normalny"/>
    <w:link w:val="TekstprzypisukocowegoZnak"/>
    <w:uiPriority w:val="99"/>
    <w:semiHidden/>
    <w:unhideWhenUsed/>
    <w:rsid w:val="00BE51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5199"/>
    <w:rPr>
      <w:sz w:val="20"/>
      <w:szCs w:val="20"/>
    </w:rPr>
  </w:style>
  <w:style w:type="character" w:styleId="Odwoanieprzypisukocowego">
    <w:name w:val="endnote reference"/>
    <w:basedOn w:val="Domylnaczcionkaakapitu"/>
    <w:uiPriority w:val="99"/>
    <w:semiHidden/>
    <w:unhideWhenUsed/>
    <w:rsid w:val="00BE5199"/>
    <w:rPr>
      <w:vertAlign w:val="superscript"/>
    </w:rPr>
  </w:style>
  <w:style w:type="paragraph" w:styleId="Poprawka">
    <w:name w:val="Revision"/>
    <w:hidden/>
    <w:uiPriority w:val="99"/>
    <w:semiHidden/>
    <w:rsid w:val="00272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76">
      <w:bodyDiv w:val="1"/>
      <w:marLeft w:val="0"/>
      <w:marRight w:val="0"/>
      <w:marTop w:val="0"/>
      <w:marBottom w:val="0"/>
      <w:divBdr>
        <w:top w:val="none" w:sz="0" w:space="0" w:color="auto"/>
        <w:left w:val="none" w:sz="0" w:space="0" w:color="auto"/>
        <w:bottom w:val="none" w:sz="0" w:space="0" w:color="auto"/>
        <w:right w:val="none" w:sz="0" w:space="0" w:color="auto"/>
      </w:divBdr>
    </w:div>
    <w:div w:id="39214544">
      <w:bodyDiv w:val="1"/>
      <w:marLeft w:val="0"/>
      <w:marRight w:val="0"/>
      <w:marTop w:val="0"/>
      <w:marBottom w:val="0"/>
      <w:divBdr>
        <w:top w:val="none" w:sz="0" w:space="0" w:color="auto"/>
        <w:left w:val="none" w:sz="0" w:space="0" w:color="auto"/>
        <w:bottom w:val="none" w:sz="0" w:space="0" w:color="auto"/>
        <w:right w:val="none" w:sz="0" w:space="0" w:color="auto"/>
      </w:divBdr>
    </w:div>
    <w:div w:id="87771247">
      <w:bodyDiv w:val="1"/>
      <w:marLeft w:val="0"/>
      <w:marRight w:val="0"/>
      <w:marTop w:val="0"/>
      <w:marBottom w:val="0"/>
      <w:divBdr>
        <w:top w:val="none" w:sz="0" w:space="0" w:color="auto"/>
        <w:left w:val="none" w:sz="0" w:space="0" w:color="auto"/>
        <w:bottom w:val="none" w:sz="0" w:space="0" w:color="auto"/>
        <w:right w:val="none" w:sz="0" w:space="0" w:color="auto"/>
      </w:divBdr>
    </w:div>
    <w:div w:id="146553750">
      <w:bodyDiv w:val="1"/>
      <w:marLeft w:val="0"/>
      <w:marRight w:val="0"/>
      <w:marTop w:val="0"/>
      <w:marBottom w:val="0"/>
      <w:divBdr>
        <w:top w:val="none" w:sz="0" w:space="0" w:color="auto"/>
        <w:left w:val="none" w:sz="0" w:space="0" w:color="auto"/>
        <w:bottom w:val="none" w:sz="0" w:space="0" w:color="auto"/>
        <w:right w:val="none" w:sz="0" w:space="0" w:color="auto"/>
      </w:divBdr>
    </w:div>
    <w:div w:id="203493104">
      <w:bodyDiv w:val="1"/>
      <w:marLeft w:val="0"/>
      <w:marRight w:val="0"/>
      <w:marTop w:val="0"/>
      <w:marBottom w:val="0"/>
      <w:divBdr>
        <w:top w:val="none" w:sz="0" w:space="0" w:color="auto"/>
        <w:left w:val="none" w:sz="0" w:space="0" w:color="auto"/>
        <w:bottom w:val="none" w:sz="0" w:space="0" w:color="auto"/>
        <w:right w:val="none" w:sz="0" w:space="0" w:color="auto"/>
      </w:divBdr>
    </w:div>
    <w:div w:id="210771258">
      <w:bodyDiv w:val="1"/>
      <w:marLeft w:val="0"/>
      <w:marRight w:val="0"/>
      <w:marTop w:val="0"/>
      <w:marBottom w:val="0"/>
      <w:divBdr>
        <w:top w:val="none" w:sz="0" w:space="0" w:color="auto"/>
        <w:left w:val="none" w:sz="0" w:space="0" w:color="auto"/>
        <w:bottom w:val="none" w:sz="0" w:space="0" w:color="auto"/>
        <w:right w:val="none" w:sz="0" w:space="0" w:color="auto"/>
      </w:divBdr>
    </w:div>
    <w:div w:id="262693803">
      <w:bodyDiv w:val="1"/>
      <w:marLeft w:val="0"/>
      <w:marRight w:val="0"/>
      <w:marTop w:val="0"/>
      <w:marBottom w:val="0"/>
      <w:divBdr>
        <w:top w:val="none" w:sz="0" w:space="0" w:color="auto"/>
        <w:left w:val="none" w:sz="0" w:space="0" w:color="auto"/>
        <w:bottom w:val="none" w:sz="0" w:space="0" w:color="auto"/>
        <w:right w:val="none" w:sz="0" w:space="0" w:color="auto"/>
      </w:divBdr>
    </w:div>
    <w:div w:id="263806427">
      <w:bodyDiv w:val="1"/>
      <w:marLeft w:val="0"/>
      <w:marRight w:val="0"/>
      <w:marTop w:val="0"/>
      <w:marBottom w:val="0"/>
      <w:divBdr>
        <w:top w:val="none" w:sz="0" w:space="0" w:color="auto"/>
        <w:left w:val="none" w:sz="0" w:space="0" w:color="auto"/>
        <w:bottom w:val="none" w:sz="0" w:space="0" w:color="auto"/>
        <w:right w:val="none" w:sz="0" w:space="0" w:color="auto"/>
      </w:divBdr>
    </w:div>
    <w:div w:id="271328572">
      <w:bodyDiv w:val="1"/>
      <w:marLeft w:val="0"/>
      <w:marRight w:val="0"/>
      <w:marTop w:val="0"/>
      <w:marBottom w:val="0"/>
      <w:divBdr>
        <w:top w:val="none" w:sz="0" w:space="0" w:color="auto"/>
        <w:left w:val="none" w:sz="0" w:space="0" w:color="auto"/>
        <w:bottom w:val="none" w:sz="0" w:space="0" w:color="auto"/>
        <w:right w:val="none" w:sz="0" w:space="0" w:color="auto"/>
      </w:divBdr>
    </w:div>
    <w:div w:id="273946796">
      <w:bodyDiv w:val="1"/>
      <w:marLeft w:val="0"/>
      <w:marRight w:val="0"/>
      <w:marTop w:val="0"/>
      <w:marBottom w:val="0"/>
      <w:divBdr>
        <w:top w:val="none" w:sz="0" w:space="0" w:color="auto"/>
        <w:left w:val="none" w:sz="0" w:space="0" w:color="auto"/>
        <w:bottom w:val="none" w:sz="0" w:space="0" w:color="auto"/>
        <w:right w:val="none" w:sz="0" w:space="0" w:color="auto"/>
      </w:divBdr>
    </w:div>
    <w:div w:id="321928286">
      <w:bodyDiv w:val="1"/>
      <w:marLeft w:val="0"/>
      <w:marRight w:val="0"/>
      <w:marTop w:val="0"/>
      <w:marBottom w:val="0"/>
      <w:divBdr>
        <w:top w:val="none" w:sz="0" w:space="0" w:color="auto"/>
        <w:left w:val="none" w:sz="0" w:space="0" w:color="auto"/>
        <w:bottom w:val="none" w:sz="0" w:space="0" w:color="auto"/>
        <w:right w:val="none" w:sz="0" w:space="0" w:color="auto"/>
      </w:divBdr>
    </w:div>
    <w:div w:id="411246409">
      <w:bodyDiv w:val="1"/>
      <w:marLeft w:val="0"/>
      <w:marRight w:val="0"/>
      <w:marTop w:val="0"/>
      <w:marBottom w:val="0"/>
      <w:divBdr>
        <w:top w:val="none" w:sz="0" w:space="0" w:color="auto"/>
        <w:left w:val="none" w:sz="0" w:space="0" w:color="auto"/>
        <w:bottom w:val="none" w:sz="0" w:space="0" w:color="auto"/>
        <w:right w:val="none" w:sz="0" w:space="0" w:color="auto"/>
      </w:divBdr>
    </w:div>
    <w:div w:id="452788423">
      <w:bodyDiv w:val="1"/>
      <w:marLeft w:val="0"/>
      <w:marRight w:val="0"/>
      <w:marTop w:val="0"/>
      <w:marBottom w:val="0"/>
      <w:divBdr>
        <w:top w:val="none" w:sz="0" w:space="0" w:color="auto"/>
        <w:left w:val="none" w:sz="0" w:space="0" w:color="auto"/>
        <w:bottom w:val="none" w:sz="0" w:space="0" w:color="auto"/>
        <w:right w:val="none" w:sz="0" w:space="0" w:color="auto"/>
      </w:divBdr>
    </w:div>
    <w:div w:id="468667503">
      <w:bodyDiv w:val="1"/>
      <w:marLeft w:val="0"/>
      <w:marRight w:val="0"/>
      <w:marTop w:val="0"/>
      <w:marBottom w:val="0"/>
      <w:divBdr>
        <w:top w:val="none" w:sz="0" w:space="0" w:color="auto"/>
        <w:left w:val="none" w:sz="0" w:space="0" w:color="auto"/>
        <w:bottom w:val="none" w:sz="0" w:space="0" w:color="auto"/>
        <w:right w:val="none" w:sz="0" w:space="0" w:color="auto"/>
      </w:divBdr>
    </w:div>
    <w:div w:id="481503424">
      <w:bodyDiv w:val="1"/>
      <w:marLeft w:val="0"/>
      <w:marRight w:val="0"/>
      <w:marTop w:val="0"/>
      <w:marBottom w:val="0"/>
      <w:divBdr>
        <w:top w:val="none" w:sz="0" w:space="0" w:color="auto"/>
        <w:left w:val="none" w:sz="0" w:space="0" w:color="auto"/>
        <w:bottom w:val="none" w:sz="0" w:space="0" w:color="auto"/>
        <w:right w:val="none" w:sz="0" w:space="0" w:color="auto"/>
      </w:divBdr>
      <w:divsChild>
        <w:div w:id="516890383">
          <w:marLeft w:val="0"/>
          <w:marRight w:val="0"/>
          <w:marTop w:val="0"/>
          <w:marBottom w:val="0"/>
          <w:divBdr>
            <w:top w:val="none" w:sz="0" w:space="0" w:color="auto"/>
            <w:left w:val="none" w:sz="0" w:space="0" w:color="auto"/>
            <w:bottom w:val="none" w:sz="0" w:space="0" w:color="auto"/>
            <w:right w:val="none" w:sz="0" w:space="0" w:color="auto"/>
          </w:divBdr>
          <w:divsChild>
            <w:div w:id="234124000">
              <w:marLeft w:val="0"/>
              <w:marRight w:val="0"/>
              <w:marTop w:val="0"/>
              <w:marBottom w:val="0"/>
              <w:divBdr>
                <w:top w:val="none" w:sz="0" w:space="0" w:color="auto"/>
                <w:left w:val="none" w:sz="0" w:space="0" w:color="auto"/>
                <w:bottom w:val="none" w:sz="0" w:space="0" w:color="auto"/>
                <w:right w:val="none" w:sz="0" w:space="0" w:color="auto"/>
              </w:divBdr>
            </w:div>
          </w:divsChild>
        </w:div>
        <w:div w:id="723720067">
          <w:marLeft w:val="0"/>
          <w:marRight w:val="0"/>
          <w:marTop w:val="0"/>
          <w:marBottom w:val="0"/>
          <w:divBdr>
            <w:top w:val="none" w:sz="0" w:space="0" w:color="auto"/>
            <w:left w:val="none" w:sz="0" w:space="0" w:color="auto"/>
            <w:bottom w:val="none" w:sz="0" w:space="0" w:color="auto"/>
            <w:right w:val="none" w:sz="0" w:space="0" w:color="auto"/>
          </w:divBdr>
          <w:divsChild>
            <w:div w:id="1708335594">
              <w:marLeft w:val="0"/>
              <w:marRight w:val="0"/>
              <w:marTop w:val="0"/>
              <w:marBottom w:val="0"/>
              <w:divBdr>
                <w:top w:val="none" w:sz="0" w:space="0" w:color="auto"/>
                <w:left w:val="none" w:sz="0" w:space="0" w:color="auto"/>
                <w:bottom w:val="none" w:sz="0" w:space="0" w:color="auto"/>
                <w:right w:val="none" w:sz="0" w:space="0" w:color="auto"/>
              </w:divBdr>
              <w:divsChild>
                <w:div w:id="1461681223">
                  <w:marLeft w:val="0"/>
                  <w:marRight w:val="0"/>
                  <w:marTop w:val="0"/>
                  <w:marBottom w:val="0"/>
                  <w:divBdr>
                    <w:top w:val="none" w:sz="0" w:space="0" w:color="auto"/>
                    <w:left w:val="none" w:sz="0" w:space="0" w:color="auto"/>
                    <w:bottom w:val="none" w:sz="0" w:space="0" w:color="auto"/>
                    <w:right w:val="none" w:sz="0" w:space="0" w:color="auto"/>
                  </w:divBdr>
                  <w:divsChild>
                    <w:div w:id="2142962463">
                      <w:marLeft w:val="0"/>
                      <w:marRight w:val="0"/>
                      <w:marTop w:val="0"/>
                      <w:marBottom w:val="0"/>
                      <w:divBdr>
                        <w:top w:val="none" w:sz="0" w:space="0" w:color="auto"/>
                        <w:left w:val="none" w:sz="0" w:space="0" w:color="auto"/>
                        <w:bottom w:val="none" w:sz="0" w:space="0" w:color="auto"/>
                        <w:right w:val="none" w:sz="0" w:space="0" w:color="auto"/>
                      </w:divBdr>
                      <w:divsChild>
                        <w:div w:id="1367946247">
                          <w:marLeft w:val="0"/>
                          <w:marRight w:val="0"/>
                          <w:marTop w:val="0"/>
                          <w:marBottom w:val="0"/>
                          <w:divBdr>
                            <w:top w:val="none" w:sz="0" w:space="0" w:color="auto"/>
                            <w:left w:val="none" w:sz="0" w:space="0" w:color="auto"/>
                            <w:bottom w:val="none" w:sz="0" w:space="0" w:color="auto"/>
                            <w:right w:val="none" w:sz="0" w:space="0" w:color="auto"/>
                          </w:divBdr>
                          <w:divsChild>
                            <w:div w:id="2605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63830">
      <w:bodyDiv w:val="1"/>
      <w:marLeft w:val="0"/>
      <w:marRight w:val="0"/>
      <w:marTop w:val="0"/>
      <w:marBottom w:val="0"/>
      <w:divBdr>
        <w:top w:val="none" w:sz="0" w:space="0" w:color="auto"/>
        <w:left w:val="none" w:sz="0" w:space="0" w:color="auto"/>
        <w:bottom w:val="none" w:sz="0" w:space="0" w:color="auto"/>
        <w:right w:val="none" w:sz="0" w:space="0" w:color="auto"/>
      </w:divBdr>
    </w:div>
    <w:div w:id="504326635">
      <w:bodyDiv w:val="1"/>
      <w:marLeft w:val="0"/>
      <w:marRight w:val="0"/>
      <w:marTop w:val="0"/>
      <w:marBottom w:val="0"/>
      <w:divBdr>
        <w:top w:val="none" w:sz="0" w:space="0" w:color="auto"/>
        <w:left w:val="none" w:sz="0" w:space="0" w:color="auto"/>
        <w:bottom w:val="none" w:sz="0" w:space="0" w:color="auto"/>
        <w:right w:val="none" w:sz="0" w:space="0" w:color="auto"/>
      </w:divBdr>
    </w:div>
    <w:div w:id="527370859">
      <w:bodyDiv w:val="1"/>
      <w:marLeft w:val="0"/>
      <w:marRight w:val="0"/>
      <w:marTop w:val="0"/>
      <w:marBottom w:val="0"/>
      <w:divBdr>
        <w:top w:val="none" w:sz="0" w:space="0" w:color="auto"/>
        <w:left w:val="none" w:sz="0" w:space="0" w:color="auto"/>
        <w:bottom w:val="none" w:sz="0" w:space="0" w:color="auto"/>
        <w:right w:val="none" w:sz="0" w:space="0" w:color="auto"/>
      </w:divBdr>
    </w:div>
    <w:div w:id="564099142">
      <w:bodyDiv w:val="1"/>
      <w:marLeft w:val="0"/>
      <w:marRight w:val="0"/>
      <w:marTop w:val="0"/>
      <w:marBottom w:val="0"/>
      <w:divBdr>
        <w:top w:val="none" w:sz="0" w:space="0" w:color="auto"/>
        <w:left w:val="none" w:sz="0" w:space="0" w:color="auto"/>
        <w:bottom w:val="none" w:sz="0" w:space="0" w:color="auto"/>
        <w:right w:val="none" w:sz="0" w:space="0" w:color="auto"/>
      </w:divBdr>
    </w:div>
    <w:div w:id="579368821">
      <w:bodyDiv w:val="1"/>
      <w:marLeft w:val="0"/>
      <w:marRight w:val="0"/>
      <w:marTop w:val="0"/>
      <w:marBottom w:val="0"/>
      <w:divBdr>
        <w:top w:val="none" w:sz="0" w:space="0" w:color="auto"/>
        <w:left w:val="none" w:sz="0" w:space="0" w:color="auto"/>
        <w:bottom w:val="none" w:sz="0" w:space="0" w:color="auto"/>
        <w:right w:val="none" w:sz="0" w:space="0" w:color="auto"/>
      </w:divBdr>
    </w:div>
    <w:div w:id="615404556">
      <w:bodyDiv w:val="1"/>
      <w:marLeft w:val="0"/>
      <w:marRight w:val="0"/>
      <w:marTop w:val="0"/>
      <w:marBottom w:val="0"/>
      <w:divBdr>
        <w:top w:val="none" w:sz="0" w:space="0" w:color="auto"/>
        <w:left w:val="none" w:sz="0" w:space="0" w:color="auto"/>
        <w:bottom w:val="none" w:sz="0" w:space="0" w:color="auto"/>
        <w:right w:val="none" w:sz="0" w:space="0" w:color="auto"/>
      </w:divBdr>
    </w:div>
    <w:div w:id="691999376">
      <w:bodyDiv w:val="1"/>
      <w:marLeft w:val="0"/>
      <w:marRight w:val="0"/>
      <w:marTop w:val="0"/>
      <w:marBottom w:val="0"/>
      <w:divBdr>
        <w:top w:val="none" w:sz="0" w:space="0" w:color="auto"/>
        <w:left w:val="none" w:sz="0" w:space="0" w:color="auto"/>
        <w:bottom w:val="none" w:sz="0" w:space="0" w:color="auto"/>
        <w:right w:val="none" w:sz="0" w:space="0" w:color="auto"/>
      </w:divBdr>
    </w:div>
    <w:div w:id="694235827">
      <w:bodyDiv w:val="1"/>
      <w:marLeft w:val="0"/>
      <w:marRight w:val="0"/>
      <w:marTop w:val="0"/>
      <w:marBottom w:val="0"/>
      <w:divBdr>
        <w:top w:val="none" w:sz="0" w:space="0" w:color="auto"/>
        <w:left w:val="none" w:sz="0" w:space="0" w:color="auto"/>
        <w:bottom w:val="none" w:sz="0" w:space="0" w:color="auto"/>
        <w:right w:val="none" w:sz="0" w:space="0" w:color="auto"/>
      </w:divBdr>
    </w:div>
    <w:div w:id="735934161">
      <w:bodyDiv w:val="1"/>
      <w:marLeft w:val="0"/>
      <w:marRight w:val="0"/>
      <w:marTop w:val="0"/>
      <w:marBottom w:val="0"/>
      <w:divBdr>
        <w:top w:val="none" w:sz="0" w:space="0" w:color="auto"/>
        <w:left w:val="none" w:sz="0" w:space="0" w:color="auto"/>
        <w:bottom w:val="none" w:sz="0" w:space="0" w:color="auto"/>
        <w:right w:val="none" w:sz="0" w:space="0" w:color="auto"/>
      </w:divBdr>
    </w:div>
    <w:div w:id="820466785">
      <w:bodyDiv w:val="1"/>
      <w:marLeft w:val="0"/>
      <w:marRight w:val="0"/>
      <w:marTop w:val="0"/>
      <w:marBottom w:val="0"/>
      <w:divBdr>
        <w:top w:val="none" w:sz="0" w:space="0" w:color="auto"/>
        <w:left w:val="none" w:sz="0" w:space="0" w:color="auto"/>
        <w:bottom w:val="none" w:sz="0" w:space="0" w:color="auto"/>
        <w:right w:val="none" w:sz="0" w:space="0" w:color="auto"/>
      </w:divBdr>
    </w:div>
    <w:div w:id="837189013">
      <w:bodyDiv w:val="1"/>
      <w:marLeft w:val="0"/>
      <w:marRight w:val="0"/>
      <w:marTop w:val="0"/>
      <w:marBottom w:val="0"/>
      <w:divBdr>
        <w:top w:val="none" w:sz="0" w:space="0" w:color="auto"/>
        <w:left w:val="none" w:sz="0" w:space="0" w:color="auto"/>
        <w:bottom w:val="none" w:sz="0" w:space="0" w:color="auto"/>
        <w:right w:val="none" w:sz="0" w:space="0" w:color="auto"/>
      </w:divBdr>
    </w:div>
    <w:div w:id="858350712">
      <w:bodyDiv w:val="1"/>
      <w:marLeft w:val="0"/>
      <w:marRight w:val="0"/>
      <w:marTop w:val="0"/>
      <w:marBottom w:val="0"/>
      <w:divBdr>
        <w:top w:val="none" w:sz="0" w:space="0" w:color="auto"/>
        <w:left w:val="none" w:sz="0" w:space="0" w:color="auto"/>
        <w:bottom w:val="none" w:sz="0" w:space="0" w:color="auto"/>
        <w:right w:val="none" w:sz="0" w:space="0" w:color="auto"/>
      </w:divBdr>
    </w:div>
    <w:div w:id="930116154">
      <w:bodyDiv w:val="1"/>
      <w:marLeft w:val="0"/>
      <w:marRight w:val="0"/>
      <w:marTop w:val="0"/>
      <w:marBottom w:val="0"/>
      <w:divBdr>
        <w:top w:val="none" w:sz="0" w:space="0" w:color="auto"/>
        <w:left w:val="none" w:sz="0" w:space="0" w:color="auto"/>
        <w:bottom w:val="none" w:sz="0" w:space="0" w:color="auto"/>
        <w:right w:val="none" w:sz="0" w:space="0" w:color="auto"/>
      </w:divBdr>
    </w:div>
    <w:div w:id="946740955">
      <w:bodyDiv w:val="1"/>
      <w:marLeft w:val="0"/>
      <w:marRight w:val="0"/>
      <w:marTop w:val="0"/>
      <w:marBottom w:val="0"/>
      <w:divBdr>
        <w:top w:val="none" w:sz="0" w:space="0" w:color="auto"/>
        <w:left w:val="none" w:sz="0" w:space="0" w:color="auto"/>
        <w:bottom w:val="none" w:sz="0" w:space="0" w:color="auto"/>
        <w:right w:val="none" w:sz="0" w:space="0" w:color="auto"/>
      </w:divBdr>
    </w:div>
    <w:div w:id="958756880">
      <w:bodyDiv w:val="1"/>
      <w:marLeft w:val="0"/>
      <w:marRight w:val="0"/>
      <w:marTop w:val="0"/>
      <w:marBottom w:val="0"/>
      <w:divBdr>
        <w:top w:val="none" w:sz="0" w:space="0" w:color="auto"/>
        <w:left w:val="none" w:sz="0" w:space="0" w:color="auto"/>
        <w:bottom w:val="none" w:sz="0" w:space="0" w:color="auto"/>
        <w:right w:val="none" w:sz="0" w:space="0" w:color="auto"/>
      </w:divBdr>
    </w:div>
    <w:div w:id="960114057">
      <w:bodyDiv w:val="1"/>
      <w:marLeft w:val="0"/>
      <w:marRight w:val="0"/>
      <w:marTop w:val="0"/>
      <w:marBottom w:val="0"/>
      <w:divBdr>
        <w:top w:val="none" w:sz="0" w:space="0" w:color="auto"/>
        <w:left w:val="none" w:sz="0" w:space="0" w:color="auto"/>
        <w:bottom w:val="none" w:sz="0" w:space="0" w:color="auto"/>
        <w:right w:val="none" w:sz="0" w:space="0" w:color="auto"/>
      </w:divBdr>
    </w:div>
    <w:div w:id="960454133">
      <w:bodyDiv w:val="1"/>
      <w:marLeft w:val="0"/>
      <w:marRight w:val="0"/>
      <w:marTop w:val="0"/>
      <w:marBottom w:val="0"/>
      <w:divBdr>
        <w:top w:val="none" w:sz="0" w:space="0" w:color="auto"/>
        <w:left w:val="none" w:sz="0" w:space="0" w:color="auto"/>
        <w:bottom w:val="none" w:sz="0" w:space="0" w:color="auto"/>
        <w:right w:val="none" w:sz="0" w:space="0" w:color="auto"/>
      </w:divBdr>
    </w:div>
    <w:div w:id="978731804">
      <w:bodyDiv w:val="1"/>
      <w:marLeft w:val="0"/>
      <w:marRight w:val="0"/>
      <w:marTop w:val="0"/>
      <w:marBottom w:val="0"/>
      <w:divBdr>
        <w:top w:val="none" w:sz="0" w:space="0" w:color="auto"/>
        <w:left w:val="none" w:sz="0" w:space="0" w:color="auto"/>
        <w:bottom w:val="none" w:sz="0" w:space="0" w:color="auto"/>
        <w:right w:val="none" w:sz="0" w:space="0" w:color="auto"/>
      </w:divBdr>
    </w:div>
    <w:div w:id="1046879498">
      <w:bodyDiv w:val="1"/>
      <w:marLeft w:val="0"/>
      <w:marRight w:val="0"/>
      <w:marTop w:val="0"/>
      <w:marBottom w:val="0"/>
      <w:divBdr>
        <w:top w:val="none" w:sz="0" w:space="0" w:color="auto"/>
        <w:left w:val="none" w:sz="0" w:space="0" w:color="auto"/>
        <w:bottom w:val="none" w:sz="0" w:space="0" w:color="auto"/>
        <w:right w:val="none" w:sz="0" w:space="0" w:color="auto"/>
      </w:divBdr>
    </w:div>
    <w:div w:id="1053425683">
      <w:bodyDiv w:val="1"/>
      <w:marLeft w:val="0"/>
      <w:marRight w:val="0"/>
      <w:marTop w:val="0"/>
      <w:marBottom w:val="0"/>
      <w:divBdr>
        <w:top w:val="none" w:sz="0" w:space="0" w:color="auto"/>
        <w:left w:val="none" w:sz="0" w:space="0" w:color="auto"/>
        <w:bottom w:val="none" w:sz="0" w:space="0" w:color="auto"/>
        <w:right w:val="none" w:sz="0" w:space="0" w:color="auto"/>
      </w:divBdr>
    </w:div>
    <w:div w:id="1060444699">
      <w:bodyDiv w:val="1"/>
      <w:marLeft w:val="0"/>
      <w:marRight w:val="0"/>
      <w:marTop w:val="0"/>
      <w:marBottom w:val="0"/>
      <w:divBdr>
        <w:top w:val="none" w:sz="0" w:space="0" w:color="auto"/>
        <w:left w:val="none" w:sz="0" w:space="0" w:color="auto"/>
        <w:bottom w:val="none" w:sz="0" w:space="0" w:color="auto"/>
        <w:right w:val="none" w:sz="0" w:space="0" w:color="auto"/>
      </w:divBdr>
    </w:div>
    <w:div w:id="1063917778">
      <w:bodyDiv w:val="1"/>
      <w:marLeft w:val="0"/>
      <w:marRight w:val="0"/>
      <w:marTop w:val="0"/>
      <w:marBottom w:val="0"/>
      <w:divBdr>
        <w:top w:val="none" w:sz="0" w:space="0" w:color="auto"/>
        <w:left w:val="none" w:sz="0" w:space="0" w:color="auto"/>
        <w:bottom w:val="none" w:sz="0" w:space="0" w:color="auto"/>
        <w:right w:val="none" w:sz="0" w:space="0" w:color="auto"/>
      </w:divBdr>
    </w:div>
    <w:div w:id="1069572197">
      <w:bodyDiv w:val="1"/>
      <w:marLeft w:val="0"/>
      <w:marRight w:val="0"/>
      <w:marTop w:val="0"/>
      <w:marBottom w:val="0"/>
      <w:divBdr>
        <w:top w:val="none" w:sz="0" w:space="0" w:color="auto"/>
        <w:left w:val="none" w:sz="0" w:space="0" w:color="auto"/>
        <w:bottom w:val="none" w:sz="0" w:space="0" w:color="auto"/>
        <w:right w:val="none" w:sz="0" w:space="0" w:color="auto"/>
      </w:divBdr>
    </w:div>
    <w:div w:id="1071923900">
      <w:bodyDiv w:val="1"/>
      <w:marLeft w:val="0"/>
      <w:marRight w:val="0"/>
      <w:marTop w:val="0"/>
      <w:marBottom w:val="0"/>
      <w:divBdr>
        <w:top w:val="none" w:sz="0" w:space="0" w:color="auto"/>
        <w:left w:val="none" w:sz="0" w:space="0" w:color="auto"/>
        <w:bottom w:val="none" w:sz="0" w:space="0" w:color="auto"/>
        <w:right w:val="none" w:sz="0" w:space="0" w:color="auto"/>
      </w:divBdr>
    </w:div>
    <w:div w:id="1083179975">
      <w:bodyDiv w:val="1"/>
      <w:marLeft w:val="0"/>
      <w:marRight w:val="0"/>
      <w:marTop w:val="0"/>
      <w:marBottom w:val="0"/>
      <w:divBdr>
        <w:top w:val="none" w:sz="0" w:space="0" w:color="auto"/>
        <w:left w:val="none" w:sz="0" w:space="0" w:color="auto"/>
        <w:bottom w:val="none" w:sz="0" w:space="0" w:color="auto"/>
        <w:right w:val="none" w:sz="0" w:space="0" w:color="auto"/>
      </w:divBdr>
    </w:div>
    <w:div w:id="1101874024">
      <w:bodyDiv w:val="1"/>
      <w:marLeft w:val="0"/>
      <w:marRight w:val="0"/>
      <w:marTop w:val="0"/>
      <w:marBottom w:val="0"/>
      <w:divBdr>
        <w:top w:val="none" w:sz="0" w:space="0" w:color="auto"/>
        <w:left w:val="none" w:sz="0" w:space="0" w:color="auto"/>
        <w:bottom w:val="none" w:sz="0" w:space="0" w:color="auto"/>
        <w:right w:val="none" w:sz="0" w:space="0" w:color="auto"/>
      </w:divBdr>
    </w:div>
    <w:div w:id="1115634523">
      <w:bodyDiv w:val="1"/>
      <w:marLeft w:val="0"/>
      <w:marRight w:val="0"/>
      <w:marTop w:val="0"/>
      <w:marBottom w:val="0"/>
      <w:divBdr>
        <w:top w:val="none" w:sz="0" w:space="0" w:color="auto"/>
        <w:left w:val="none" w:sz="0" w:space="0" w:color="auto"/>
        <w:bottom w:val="none" w:sz="0" w:space="0" w:color="auto"/>
        <w:right w:val="none" w:sz="0" w:space="0" w:color="auto"/>
      </w:divBdr>
      <w:divsChild>
        <w:div w:id="572544804">
          <w:marLeft w:val="0"/>
          <w:marRight w:val="0"/>
          <w:marTop w:val="0"/>
          <w:marBottom w:val="0"/>
          <w:divBdr>
            <w:top w:val="none" w:sz="0" w:space="0" w:color="auto"/>
            <w:left w:val="none" w:sz="0" w:space="0" w:color="auto"/>
            <w:bottom w:val="none" w:sz="0" w:space="0" w:color="auto"/>
            <w:right w:val="none" w:sz="0" w:space="0" w:color="auto"/>
          </w:divBdr>
          <w:divsChild>
            <w:div w:id="1410924858">
              <w:marLeft w:val="0"/>
              <w:marRight w:val="0"/>
              <w:marTop w:val="0"/>
              <w:marBottom w:val="0"/>
              <w:divBdr>
                <w:top w:val="none" w:sz="0" w:space="0" w:color="auto"/>
                <w:left w:val="none" w:sz="0" w:space="0" w:color="auto"/>
                <w:bottom w:val="none" w:sz="0" w:space="0" w:color="auto"/>
                <w:right w:val="none" w:sz="0" w:space="0" w:color="auto"/>
              </w:divBdr>
            </w:div>
          </w:divsChild>
        </w:div>
        <w:div w:id="1622615234">
          <w:marLeft w:val="0"/>
          <w:marRight w:val="0"/>
          <w:marTop w:val="0"/>
          <w:marBottom w:val="0"/>
          <w:divBdr>
            <w:top w:val="none" w:sz="0" w:space="0" w:color="auto"/>
            <w:left w:val="none" w:sz="0" w:space="0" w:color="auto"/>
            <w:bottom w:val="none" w:sz="0" w:space="0" w:color="auto"/>
            <w:right w:val="none" w:sz="0" w:space="0" w:color="auto"/>
          </w:divBdr>
          <w:divsChild>
            <w:div w:id="758720631">
              <w:marLeft w:val="0"/>
              <w:marRight w:val="0"/>
              <w:marTop w:val="0"/>
              <w:marBottom w:val="0"/>
              <w:divBdr>
                <w:top w:val="none" w:sz="0" w:space="0" w:color="auto"/>
                <w:left w:val="none" w:sz="0" w:space="0" w:color="auto"/>
                <w:bottom w:val="none" w:sz="0" w:space="0" w:color="auto"/>
                <w:right w:val="none" w:sz="0" w:space="0" w:color="auto"/>
              </w:divBdr>
              <w:divsChild>
                <w:div w:id="2011830832">
                  <w:marLeft w:val="0"/>
                  <w:marRight w:val="0"/>
                  <w:marTop w:val="0"/>
                  <w:marBottom w:val="0"/>
                  <w:divBdr>
                    <w:top w:val="none" w:sz="0" w:space="0" w:color="auto"/>
                    <w:left w:val="none" w:sz="0" w:space="0" w:color="auto"/>
                    <w:bottom w:val="none" w:sz="0" w:space="0" w:color="auto"/>
                    <w:right w:val="none" w:sz="0" w:space="0" w:color="auto"/>
                  </w:divBdr>
                  <w:divsChild>
                    <w:div w:id="174534596">
                      <w:marLeft w:val="0"/>
                      <w:marRight w:val="0"/>
                      <w:marTop w:val="0"/>
                      <w:marBottom w:val="0"/>
                      <w:divBdr>
                        <w:top w:val="none" w:sz="0" w:space="0" w:color="auto"/>
                        <w:left w:val="none" w:sz="0" w:space="0" w:color="auto"/>
                        <w:bottom w:val="none" w:sz="0" w:space="0" w:color="auto"/>
                        <w:right w:val="none" w:sz="0" w:space="0" w:color="auto"/>
                      </w:divBdr>
                      <w:divsChild>
                        <w:div w:id="247807928">
                          <w:marLeft w:val="0"/>
                          <w:marRight w:val="0"/>
                          <w:marTop w:val="0"/>
                          <w:marBottom w:val="0"/>
                          <w:divBdr>
                            <w:top w:val="none" w:sz="0" w:space="0" w:color="auto"/>
                            <w:left w:val="none" w:sz="0" w:space="0" w:color="auto"/>
                            <w:bottom w:val="none" w:sz="0" w:space="0" w:color="auto"/>
                            <w:right w:val="none" w:sz="0" w:space="0" w:color="auto"/>
                          </w:divBdr>
                          <w:divsChild>
                            <w:div w:id="7671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51419">
      <w:bodyDiv w:val="1"/>
      <w:marLeft w:val="0"/>
      <w:marRight w:val="0"/>
      <w:marTop w:val="0"/>
      <w:marBottom w:val="0"/>
      <w:divBdr>
        <w:top w:val="none" w:sz="0" w:space="0" w:color="auto"/>
        <w:left w:val="none" w:sz="0" w:space="0" w:color="auto"/>
        <w:bottom w:val="none" w:sz="0" w:space="0" w:color="auto"/>
        <w:right w:val="none" w:sz="0" w:space="0" w:color="auto"/>
      </w:divBdr>
    </w:div>
    <w:div w:id="1256473854">
      <w:bodyDiv w:val="1"/>
      <w:marLeft w:val="0"/>
      <w:marRight w:val="0"/>
      <w:marTop w:val="0"/>
      <w:marBottom w:val="0"/>
      <w:divBdr>
        <w:top w:val="none" w:sz="0" w:space="0" w:color="auto"/>
        <w:left w:val="none" w:sz="0" w:space="0" w:color="auto"/>
        <w:bottom w:val="none" w:sz="0" w:space="0" w:color="auto"/>
        <w:right w:val="none" w:sz="0" w:space="0" w:color="auto"/>
      </w:divBdr>
    </w:div>
    <w:div w:id="1260020784">
      <w:bodyDiv w:val="1"/>
      <w:marLeft w:val="0"/>
      <w:marRight w:val="0"/>
      <w:marTop w:val="0"/>
      <w:marBottom w:val="0"/>
      <w:divBdr>
        <w:top w:val="none" w:sz="0" w:space="0" w:color="auto"/>
        <w:left w:val="none" w:sz="0" w:space="0" w:color="auto"/>
        <w:bottom w:val="none" w:sz="0" w:space="0" w:color="auto"/>
        <w:right w:val="none" w:sz="0" w:space="0" w:color="auto"/>
      </w:divBdr>
    </w:div>
    <w:div w:id="1269046031">
      <w:bodyDiv w:val="1"/>
      <w:marLeft w:val="0"/>
      <w:marRight w:val="0"/>
      <w:marTop w:val="0"/>
      <w:marBottom w:val="0"/>
      <w:divBdr>
        <w:top w:val="none" w:sz="0" w:space="0" w:color="auto"/>
        <w:left w:val="none" w:sz="0" w:space="0" w:color="auto"/>
        <w:bottom w:val="none" w:sz="0" w:space="0" w:color="auto"/>
        <w:right w:val="none" w:sz="0" w:space="0" w:color="auto"/>
      </w:divBdr>
    </w:div>
    <w:div w:id="1271477360">
      <w:bodyDiv w:val="1"/>
      <w:marLeft w:val="0"/>
      <w:marRight w:val="0"/>
      <w:marTop w:val="0"/>
      <w:marBottom w:val="0"/>
      <w:divBdr>
        <w:top w:val="none" w:sz="0" w:space="0" w:color="auto"/>
        <w:left w:val="none" w:sz="0" w:space="0" w:color="auto"/>
        <w:bottom w:val="none" w:sz="0" w:space="0" w:color="auto"/>
        <w:right w:val="none" w:sz="0" w:space="0" w:color="auto"/>
      </w:divBdr>
    </w:div>
    <w:div w:id="1299649554">
      <w:bodyDiv w:val="1"/>
      <w:marLeft w:val="0"/>
      <w:marRight w:val="0"/>
      <w:marTop w:val="0"/>
      <w:marBottom w:val="0"/>
      <w:divBdr>
        <w:top w:val="none" w:sz="0" w:space="0" w:color="auto"/>
        <w:left w:val="none" w:sz="0" w:space="0" w:color="auto"/>
        <w:bottom w:val="none" w:sz="0" w:space="0" w:color="auto"/>
        <w:right w:val="none" w:sz="0" w:space="0" w:color="auto"/>
      </w:divBdr>
      <w:divsChild>
        <w:div w:id="330724388">
          <w:marLeft w:val="0"/>
          <w:marRight w:val="0"/>
          <w:marTop w:val="0"/>
          <w:marBottom w:val="0"/>
          <w:divBdr>
            <w:top w:val="none" w:sz="0" w:space="0" w:color="auto"/>
            <w:left w:val="none" w:sz="0" w:space="0" w:color="auto"/>
            <w:bottom w:val="none" w:sz="0" w:space="0" w:color="auto"/>
            <w:right w:val="none" w:sz="0" w:space="0" w:color="auto"/>
          </w:divBdr>
          <w:divsChild>
            <w:div w:id="1033308161">
              <w:marLeft w:val="0"/>
              <w:marRight w:val="0"/>
              <w:marTop w:val="0"/>
              <w:marBottom w:val="0"/>
              <w:divBdr>
                <w:top w:val="none" w:sz="0" w:space="0" w:color="auto"/>
                <w:left w:val="none" w:sz="0" w:space="0" w:color="auto"/>
                <w:bottom w:val="none" w:sz="0" w:space="0" w:color="auto"/>
                <w:right w:val="none" w:sz="0" w:space="0" w:color="auto"/>
              </w:divBdr>
            </w:div>
          </w:divsChild>
        </w:div>
        <w:div w:id="656303802">
          <w:marLeft w:val="0"/>
          <w:marRight w:val="0"/>
          <w:marTop w:val="0"/>
          <w:marBottom w:val="0"/>
          <w:divBdr>
            <w:top w:val="none" w:sz="0" w:space="0" w:color="auto"/>
            <w:left w:val="none" w:sz="0" w:space="0" w:color="auto"/>
            <w:bottom w:val="none" w:sz="0" w:space="0" w:color="auto"/>
            <w:right w:val="none" w:sz="0" w:space="0" w:color="auto"/>
          </w:divBdr>
          <w:divsChild>
            <w:div w:id="501704849">
              <w:marLeft w:val="0"/>
              <w:marRight w:val="0"/>
              <w:marTop w:val="0"/>
              <w:marBottom w:val="0"/>
              <w:divBdr>
                <w:top w:val="none" w:sz="0" w:space="0" w:color="auto"/>
                <w:left w:val="none" w:sz="0" w:space="0" w:color="auto"/>
                <w:bottom w:val="none" w:sz="0" w:space="0" w:color="auto"/>
                <w:right w:val="none" w:sz="0" w:space="0" w:color="auto"/>
              </w:divBdr>
              <w:divsChild>
                <w:div w:id="1043166707">
                  <w:marLeft w:val="0"/>
                  <w:marRight w:val="0"/>
                  <w:marTop w:val="0"/>
                  <w:marBottom w:val="0"/>
                  <w:divBdr>
                    <w:top w:val="none" w:sz="0" w:space="0" w:color="auto"/>
                    <w:left w:val="none" w:sz="0" w:space="0" w:color="auto"/>
                    <w:bottom w:val="none" w:sz="0" w:space="0" w:color="auto"/>
                    <w:right w:val="none" w:sz="0" w:space="0" w:color="auto"/>
                  </w:divBdr>
                  <w:divsChild>
                    <w:div w:id="1155342563">
                      <w:marLeft w:val="0"/>
                      <w:marRight w:val="0"/>
                      <w:marTop w:val="0"/>
                      <w:marBottom w:val="0"/>
                      <w:divBdr>
                        <w:top w:val="none" w:sz="0" w:space="0" w:color="auto"/>
                        <w:left w:val="none" w:sz="0" w:space="0" w:color="auto"/>
                        <w:bottom w:val="none" w:sz="0" w:space="0" w:color="auto"/>
                        <w:right w:val="none" w:sz="0" w:space="0" w:color="auto"/>
                      </w:divBdr>
                      <w:divsChild>
                        <w:div w:id="2122533304">
                          <w:marLeft w:val="0"/>
                          <w:marRight w:val="0"/>
                          <w:marTop w:val="0"/>
                          <w:marBottom w:val="0"/>
                          <w:divBdr>
                            <w:top w:val="none" w:sz="0" w:space="0" w:color="auto"/>
                            <w:left w:val="none" w:sz="0" w:space="0" w:color="auto"/>
                            <w:bottom w:val="none" w:sz="0" w:space="0" w:color="auto"/>
                            <w:right w:val="none" w:sz="0" w:space="0" w:color="auto"/>
                          </w:divBdr>
                          <w:divsChild>
                            <w:div w:id="6154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2092">
      <w:bodyDiv w:val="1"/>
      <w:marLeft w:val="0"/>
      <w:marRight w:val="0"/>
      <w:marTop w:val="0"/>
      <w:marBottom w:val="0"/>
      <w:divBdr>
        <w:top w:val="none" w:sz="0" w:space="0" w:color="auto"/>
        <w:left w:val="none" w:sz="0" w:space="0" w:color="auto"/>
        <w:bottom w:val="none" w:sz="0" w:space="0" w:color="auto"/>
        <w:right w:val="none" w:sz="0" w:space="0" w:color="auto"/>
      </w:divBdr>
      <w:divsChild>
        <w:div w:id="816651528">
          <w:marLeft w:val="0"/>
          <w:marRight w:val="0"/>
          <w:marTop w:val="0"/>
          <w:marBottom w:val="0"/>
          <w:divBdr>
            <w:top w:val="none" w:sz="0" w:space="0" w:color="auto"/>
            <w:left w:val="none" w:sz="0" w:space="0" w:color="auto"/>
            <w:bottom w:val="none" w:sz="0" w:space="0" w:color="auto"/>
            <w:right w:val="none" w:sz="0" w:space="0" w:color="auto"/>
          </w:divBdr>
          <w:divsChild>
            <w:div w:id="131338990">
              <w:marLeft w:val="0"/>
              <w:marRight w:val="0"/>
              <w:marTop w:val="0"/>
              <w:marBottom w:val="0"/>
              <w:divBdr>
                <w:top w:val="none" w:sz="0" w:space="0" w:color="auto"/>
                <w:left w:val="none" w:sz="0" w:space="0" w:color="auto"/>
                <w:bottom w:val="none" w:sz="0" w:space="0" w:color="auto"/>
                <w:right w:val="none" w:sz="0" w:space="0" w:color="auto"/>
              </w:divBdr>
            </w:div>
          </w:divsChild>
        </w:div>
        <w:div w:id="1146318882">
          <w:marLeft w:val="0"/>
          <w:marRight w:val="0"/>
          <w:marTop w:val="0"/>
          <w:marBottom w:val="0"/>
          <w:divBdr>
            <w:top w:val="none" w:sz="0" w:space="0" w:color="auto"/>
            <w:left w:val="none" w:sz="0" w:space="0" w:color="auto"/>
            <w:bottom w:val="none" w:sz="0" w:space="0" w:color="auto"/>
            <w:right w:val="none" w:sz="0" w:space="0" w:color="auto"/>
          </w:divBdr>
          <w:divsChild>
            <w:div w:id="1313095813">
              <w:marLeft w:val="0"/>
              <w:marRight w:val="0"/>
              <w:marTop w:val="0"/>
              <w:marBottom w:val="0"/>
              <w:divBdr>
                <w:top w:val="none" w:sz="0" w:space="0" w:color="auto"/>
                <w:left w:val="none" w:sz="0" w:space="0" w:color="auto"/>
                <w:bottom w:val="none" w:sz="0" w:space="0" w:color="auto"/>
                <w:right w:val="none" w:sz="0" w:space="0" w:color="auto"/>
              </w:divBdr>
              <w:divsChild>
                <w:div w:id="1928686011">
                  <w:marLeft w:val="0"/>
                  <w:marRight w:val="0"/>
                  <w:marTop w:val="0"/>
                  <w:marBottom w:val="0"/>
                  <w:divBdr>
                    <w:top w:val="none" w:sz="0" w:space="0" w:color="auto"/>
                    <w:left w:val="none" w:sz="0" w:space="0" w:color="auto"/>
                    <w:bottom w:val="none" w:sz="0" w:space="0" w:color="auto"/>
                    <w:right w:val="none" w:sz="0" w:space="0" w:color="auto"/>
                  </w:divBdr>
                  <w:divsChild>
                    <w:div w:id="486627400">
                      <w:marLeft w:val="0"/>
                      <w:marRight w:val="0"/>
                      <w:marTop w:val="0"/>
                      <w:marBottom w:val="0"/>
                      <w:divBdr>
                        <w:top w:val="none" w:sz="0" w:space="0" w:color="auto"/>
                        <w:left w:val="none" w:sz="0" w:space="0" w:color="auto"/>
                        <w:bottom w:val="none" w:sz="0" w:space="0" w:color="auto"/>
                        <w:right w:val="none" w:sz="0" w:space="0" w:color="auto"/>
                      </w:divBdr>
                      <w:divsChild>
                        <w:div w:id="1426457277">
                          <w:marLeft w:val="0"/>
                          <w:marRight w:val="0"/>
                          <w:marTop w:val="0"/>
                          <w:marBottom w:val="0"/>
                          <w:divBdr>
                            <w:top w:val="none" w:sz="0" w:space="0" w:color="auto"/>
                            <w:left w:val="none" w:sz="0" w:space="0" w:color="auto"/>
                            <w:bottom w:val="none" w:sz="0" w:space="0" w:color="auto"/>
                            <w:right w:val="none" w:sz="0" w:space="0" w:color="auto"/>
                          </w:divBdr>
                          <w:divsChild>
                            <w:div w:id="10240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466788">
      <w:bodyDiv w:val="1"/>
      <w:marLeft w:val="0"/>
      <w:marRight w:val="0"/>
      <w:marTop w:val="0"/>
      <w:marBottom w:val="0"/>
      <w:divBdr>
        <w:top w:val="none" w:sz="0" w:space="0" w:color="auto"/>
        <w:left w:val="none" w:sz="0" w:space="0" w:color="auto"/>
        <w:bottom w:val="none" w:sz="0" w:space="0" w:color="auto"/>
        <w:right w:val="none" w:sz="0" w:space="0" w:color="auto"/>
      </w:divBdr>
    </w:div>
    <w:div w:id="1368948076">
      <w:bodyDiv w:val="1"/>
      <w:marLeft w:val="0"/>
      <w:marRight w:val="0"/>
      <w:marTop w:val="0"/>
      <w:marBottom w:val="0"/>
      <w:divBdr>
        <w:top w:val="none" w:sz="0" w:space="0" w:color="auto"/>
        <w:left w:val="none" w:sz="0" w:space="0" w:color="auto"/>
        <w:bottom w:val="none" w:sz="0" w:space="0" w:color="auto"/>
        <w:right w:val="none" w:sz="0" w:space="0" w:color="auto"/>
      </w:divBdr>
    </w:div>
    <w:div w:id="1403260156">
      <w:bodyDiv w:val="1"/>
      <w:marLeft w:val="0"/>
      <w:marRight w:val="0"/>
      <w:marTop w:val="0"/>
      <w:marBottom w:val="0"/>
      <w:divBdr>
        <w:top w:val="none" w:sz="0" w:space="0" w:color="auto"/>
        <w:left w:val="none" w:sz="0" w:space="0" w:color="auto"/>
        <w:bottom w:val="none" w:sz="0" w:space="0" w:color="auto"/>
        <w:right w:val="none" w:sz="0" w:space="0" w:color="auto"/>
      </w:divBdr>
    </w:div>
    <w:div w:id="1425570910">
      <w:bodyDiv w:val="1"/>
      <w:marLeft w:val="0"/>
      <w:marRight w:val="0"/>
      <w:marTop w:val="0"/>
      <w:marBottom w:val="0"/>
      <w:divBdr>
        <w:top w:val="none" w:sz="0" w:space="0" w:color="auto"/>
        <w:left w:val="none" w:sz="0" w:space="0" w:color="auto"/>
        <w:bottom w:val="none" w:sz="0" w:space="0" w:color="auto"/>
        <w:right w:val="none" w:sz="0" w:space="0" w:color="auto"/>
      </w:divBdr>
    </w:div>
    <w:div w:id="1516384643">
      <w:bodyDiv w:val="1"/>
      <w:marLeft w:val="0"/>
      <w:marRight w:val="0"/>
      <w:marTop w:val="0"/>
      <w:marBottom w:val="0"/>
      <w:divBdr>
        <w:top w:val="none" w:sz="0" w:space="0" w:color="auto"/>
        <w:left w:val="none" w:sz="0" w:space="0" w:color="auto"/>
        <w:bottom w:val="none" w:sz="0" w:space="0" w:color="auto"/>
        <w:right w:val="none" w:sz="0" w:space="0" w:color="auto"/>
      </w:divBdr>
    </w:div>
    <w:div w:id="1522665575">
      <w:bodyDiv w:val="1"/>
      <w:marLeft w:val="0"/>
      <w:marRight w:val="0"/>
      <w:marTop w:val="0"/>
      <w:marBottom w:val="0"/>
      <w:divBdr>
        <w:top w:val="none" w:sz="0" w:space="0" w:color="auto"/>
        <w:left w:val="none" w:sz="0" w:space="0" w:color="auto"/>
        <w:bottom w:val="none" w:sz="0" w:space="0" w:color="auto"/>
        <w:right w:val="none" w:sz="0" w:space="0" w:color="auto"/>
      </w:divBdr>
    </w:div>
    <w:div w:id="1553075293">
      <w:bodyDiv w:val="1"/>
      <w:marLeft w:val="0"/>
      <w:marRight w:val="0"/>
      <w:marTop w:val="0"/>
      <w:marBottom w:val="0"/>
      <w:divBdr>
        <w:top w:val="none" w:sz="0" w:space="0" w:color="auto"/>
        <w:left w:val="none" w:sz="0" w:space="0" w:color="auto"/>
        <w:bottom w:val="none" w:sz="0" w:space="0" w:color="auto"/>
        <w:right w:val="none" w:sz="0" w:space="0" w:color="auto"/>
      </w:divBdr>
    </w:div>
    <w:div w:id="1593390627">
      <w:bodyDiv w:val="1"/>
      <w:marLeft w:val="0"/>
      <w:marRight w:val="0"/>
      <w:marTop w:val="0"/>
      <w:marBottom w:val="0"/>
      <w:divBdr>
        <w:top w:val="none" w:sz="0" w:space="0" w:color="auto"/>
        <w:left w:val="none" w:sz="0" w:space="0" w:color="auto"/>
        <w:bottom w:val="none" w:sz="0" w:space="0" w:color="auto"/>
        <w:right w:val="none" w:sz="0" w:space="0" w:color="auto"/>
      </w:divBdr>
      <w:divsChild>
        <w:div w:id="1376932115">
          <w:marLeft w:val="547"/>
          <w:marRight w:val="0"/>
          <w:marTop w:val="86"/>
          <w:marBottom w:val="0"/>
          <w:divBdr>
            <w:top w:val="none" w:sz="0" w:space="0" w:color="auto"/>
            <w:left w:val="none" w:sz="0" w:space="0" w:color="auto"/>
            <w:bottom w:val="none" w:sz="0" w:space="0" w:color="auto"/>
            <w:right w:val="none" w:sz="0" w:space="0" w:color="auto"/>
          </w:divBdr>
        </w:div>
      </w:divsChild>
    </w:div>
    <w:div w:id="1598901653">
      <w:bodyDiv w:val="1"/>
      <w:marLeft w:val="0"/>
      <w:marRight w:val="0"/>
      <w:marTop w:val="0"/>
      <w:marBottom w:val="0"/>
      <w:divBdr>
        <w:top w:val="none" w:sz="0" w:space="0" w:color="auto"/>
        <w:left w:val="none" w:sz="0" w:space="0" w:color="auto"/>
        <w:bottom w:val="none" w:sz="0" w:space="0" w:color="auto"/>
        <w:right w:val="none" w:sz="0" w:space="0" w:color="auto"/>
      </w:divBdr>
    </w:div>
    <w:div w:id="1724405619">
      <w:bodyDiv w:val="1"/>
      <w:marLeft w:val="0"/>
      <w:marRight w:val="0"/>
      <w:marTop w:val="0"/>
      <w:marBottom w:val="0"/>
      <w:divBdr>
        <w:top w:val="none" w:sz="0" w:space="0" w:color="auto"/>
        <w:left w:val="none" w:sz="0" w:space="0" w:color="auto"/>
        <w:bottom w:val="none" w:sz="0" w:space="0" w:color="auto"/>
        <w:right w:val="none" w:sz="0" w:space="0" w:color="auto"/>
      </w:divBdr>
    </w:div>
    <w:div w:id="1739476140">
      <w:bodyDiv w:val="1"/>
      <w:marLeft w:val="0"/>
      <w:marRight w:val="0"/>
      <w:marTop w:val="0"/>
      <w:marBottom w:val="0"/>
      <w:divBdr>
        <w:top w:val="none" w:sz="0" w:space="0" w:color="auto"/>
        <w:left w:val="none" w:sz="0" w:space="0" w:color="auto"/>
        <w:bottom w:val="none" w:sz="0" w:space="0" w:color="auto"/>
        <w:right w:val="none" w:sz="0" w:space="0" w:color="auto"/>
      </w:divBdr>
    </w:div>
    <w:div w:id="1777217138">
      <w:bodyDiv w:val="1"/>
      <w:marLeft w:val="0"/>
      <w:marRight w:val="0"/>
      <w:marTop w:val="0"/>
      <w:marBottom w:val="0"/>
      <w:divBdr>
        <w:top w:val="none" w:sz="0" w:space="0" w:color="auto"/>
        <w:left w:val="none" w:sz="0" w:space="0" w:color="auto"/>
        <w:bottom w:val="none" w:sz="0" w:space="0" w:color="auto"/>
        <w:right w:val="none" w:sz="0" w:space="0" w:color="auto"/>
      </w:divBdr>
    </w:div>
    <w:div w:id="1799296133">
      <w:bodyDiv w:val="1"/>
      <w:marLeft w:val="0"/>
      <w:marRight w:val="0"/>
      <w:marTop w:val="0"/>
      <w:marBottom w:val="0"/>
      <w:divBdr>
        <w:top w:val="none" w:sz="0" w:space="0" w:color="auto"/>
        <w:left w:val="none" w:sz="0" w:space="0" w:color="auto"/>
        <w:bottom w:val="none" w:sz="0" w:space="0" w:color="auto"/>
        <w:right w:val="none" w:sz="0" w:space="0" w:color="auto"/>
      </w:divBdr>
    </w:div>
    <w:div w:id="1802381039">
      <w:bodyDiv w:val="1"/>
      <w:marLeft w:val="0"/>
      <w:marRight w:val="0"/>
      <w:marTop w:val="0"/>
      <w:marBottom w:val="0"/>
      <w:divBdr>
        <w:top w:val="none" w:sz="0" w:space="0" w:color="auto"/>
        <w:left w:val="none" w:sz="0" w:space="0" w:color="auto"/>
        <w:bottom w:val="none" w:sz="0" w:space="0" w:color="auto"/>
        <w:right w:val="none" w:sz="0" w:space="0" w:color="auto"/>
      </w:divBdr>
    </w:div>
    <w:div w:id="1813400186">
      <w:bodyDiv w:val="1"/>
      <w:marLeft w:val="0"/>
      <w:marRight w:val="0"/>
      <w:marTop w:val="0"/>
      <w:marBottom w:val="0"/>
      <w:divBdr>
        <w:top w:val="none" w:sz="0" w:space="0" w:color="auto"/>
        <w:left w:val="none" w:sz="0" w:space="0" w:color="auto"/>
        <w:bottom w:val="none" w:sz="0" w:space="0" w:color="auto"/>
        <w:right w:val="none" w:sz="0" w:space="0" w:color="auto"/>
      </w:divBdr>
    </w:div>
    <w:div w:id="1880314847">
      <w:bodyDiv w:val="1"/>
      <w:marLeft w:val="0"/>
      <w:marRight w:val="0"/>
      <w:marTop w:val="0"/>
      <w:marBottom w:val="0"/>
      <w:divBdr>
        <w:top w:val="none" w:sz="0" w:space="0" w:color="auto"/>
        <w:left w:val="none" w:sz="0" w:space="0" w:color="auto"/>
        <w:bottom w:val="none" w:sz="0" w:space="0" w:color="auto"/>
        <w:right w:val="none" w:sz="0" w:space="0" w:color="auto"/>
      </w:divBdr>
    </w:div>
    <w:div w:id="1897547778">
      <w:bodyDiv w:val="1"/>
      <w:marLeft w:val="0"/>
      <w:marRight w:val="0"/>
      <w:marTop w:val="0"/>
      <w:marBottom w:val="0"/>
      <w:divBdr>
        <w:top w:val="none" w:sz="0" w:space="0" w:color="auto"/>
        <w:left w:val="none" w:sz="0" w:space="0" w:color="auto"/>
        <w:bottom w:val="none" w:sz="0" w:space="0" w:color="auto"/>
        <w:right w:val="none" w:sz="0" w:space="0" w:color="auto"/>
      </w:divBdr>
    </w:div>
    <w:div w:id="1902792293">
      <w:bodyDiv w:val="1"/>
      <w:marLeft w:val="0"/>
      <w:marRight w:val="0"/>
      <w:marTop w:val="0"/>
      <w:marBottom w:val="0"/>
      <w:divBdr>
        <w:top w:val="none" w:sz="0" w:space="0" w:color="auto"/>
        <w:left w:val="none" w:sz="0" w:space="0" w:color="auto"/>
        <w:bottom w:val="none" w:sz="0" w:space="0" w:color="auto"/>
        <w:right w:val="none" w:sz="0" w:space="0" w:color="auto"/>
      </w:divBdr>
    </w:div>
    <w:div w:id="1924606284">
      <w:bodyDiv w:val="1"/>
      <w:marLeft w:val="0"/>
      <w:marRight w:val="0"/>
      <w:marTop w:val="0"/>
      <w:marBottom w:val="0"/>
      <w:divBdr>
        <w:top w:val="none" w:sz="0" w:space="0" w:color="auto"/>
        <w:left w:val="none" w:sz="0" w:space="0" w:color="auto"/>
        <w:bottom w:val="none" w:sz="0" w:space="0" w:color="auto"/>
        <w:right w:val="none" w:sz="0" w:space="0" w:color="auto"/>
      </w:divBdr>
    </w:div>
    <w:div w:id="1931887902">
      <w:bodyDiv w:val="1"/>
      <w:marLeft w:val="0"/>
      <w:marRight w:val="0"/>
      <w:marTop w:val="0"/>
      <w:marBottom w:val="0"/>
      <w:divBdr>
        <w:top w:val="none" w:sz="0" w:space="0" w:color="auto"/>
        <w:left w:val="none" w:sz="0" w:space="0" w:color="auto"/>
        <w:bottom w:val="none" w:sz="0" w:space="0" w:color="auto"/>
        <w:right w:val="none" w:sz="0" w:space="0" w:color="auto"/>
      </w:divBdr>
    </w:div>
    <w:div w:id="2023894315">
      <w:bodyDiv w:val="1"/>
      <w:marLeft w:val="0"/>
      <w:marRight w:val="0"/>
      <w:marTop w:val="0"/>
      <w:marBottom w:val="0"/>
      <w:divBdr>
        <w:top w:val="none" w:sz="0" w:space="0" w:color="auto"/>
        <w:left w:val="none" w:sz="0" w:space="0" w:color="auto"/>
        <w:bottom w:val="none" w:sz="0" w:space="0" w:color="auto"/>
        <w:right w:val="none" w:sz="0" w:space="0" w:color="auto"/>
      </w:divBdr>
    </w:div>
    <w:div w:id="2054579775">
      <w:bodyDiv w:val="1"/>
      <w:marLeft w:val="0"/>
      <w:marRight w:val="0"/>
      <w:marTop w:val="0"/>
      <w:marBottom w:val="0"/>
      <w:divBdr>
        <w:top w:val="none" w:sz="0" w:space="0" w:color="auto"/>
        <w:left w:val="none" w:sz="0" w:space="0" w:color="auto"/>
        <w:bottom w:val="none" w:sz="0" w:space="0" w:color="auto"/>
        <w:right w:val="none" w:sz="0" w:space="0" w:color="auto"/>
      </w:divBdr>
    </w:div>
    <w:div w:id="2068335577">
      <w:bodyDiv w:val="1"/>
      <w:marLeft w:val="0"/>
      <w:marRight w:val="0"/>
      <w:marTop w:val="0"/>
      <w:marBottom w:val="0"/>
      <w:divBdr>
        <w:top w:val="none" w:sz="0" w:space="0" w:color="auto"/>
        <w:left w:val="none" w:sz="0" w:space="0" w:color="auto"/>
        <w:bottom w:val="none" w:sz="0" w:space="0" w:color="auto"/>
        <w:right w:val="none" w:sz="0" w:space="0" w:color="auto"/>
      </w:divBdr>
    </w:div>
    <w:div w:id="2068452546">
      <w:bodyDiv w:val="1"/>
      <w:marLeft w:val="0"/>
      <w:marRight w:val="0"/>
      <w:marTop w:val="0"/>
      <w:marBottom w:val="0"/>
      <w:divBdr>
        <w:top w:val="none" w:sz="0" w:space="0" w:color="auto"/>
        <w:left w:val="none" w:sz="0" w:space="0" w:color="auto"/>
        <w:bottom w:val="none" w:sz="0" w:space="0" w:color="auto"/>
        <w:right w:val="none" w:sz="0" w:space="0" w:color="auto"/>
      </w:divBdr>
    </w:div>
    <w:div w:id="2073691967">
      <w:bodyDiv w:val="1"/>
      <w:marLeft w:val="0"/>
      <w:marRight w:val="0"/>
      <w:marTop w:val="0"/>
      <w:marBottom w:val="0"/>
      <w:divBdr>
        <w:top w:val="none" w:sz="0" w:space="0" w:color="auto"/>
        <w:left w:val="none" w:sz="0" w:space="0" w:color="auto"/>
        <w:bottom w:val="none" w:sz="0" w:space="0" w:color="auto"/>
        <w:right w:val="none" w:sz="0" w:space="0" w:color="auto"/>
      </w:divBdr>
    </w:div>
    <w:div w:id="2089958692">
      <w:bodyDiv w:val="1"/>
      <w:marLeft w:val="0"/>
      <w:marRight w:val="0"/>
      <w:marTop w:val="0"/>
      <w:marBottom w:val="0"/>
      <w:divBdr>
        <w:top w:val="none" w:sz="0" w:space="0" w:color="auto"/>
        <w:left w:val="none" w:sz="0" w:space="0" w:color="auto"/>
        <w:bottom w:val="none" w:sz="0" w:space="0" w:color="auto"/>
        <w:right w:val="none" w:sz="0" w:space="0" w:color="auto"/>
      </w:divBdr>
    </w:div>
    <w:div w:id="21172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56F2-F5BC-4739-8A08-8995FB4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1825</Words>
  <Characters>10951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Dudziak Jakub</dc:creator>
  <cp:lastModifiedBy>Dudziak Jakub</cp:lastModifiedBy>
  <cp:revision>5</cp:revision>
  <cp:lastPrinted>2017-11-24T08:24:00Z</cp:lastPrinted>
  <dcterms:created xsi:type="dcterms:W3CDTF">2020-10-23T09:59:00Z</dcterms:created>
  <dcterms:modified xsi:type="dcterms:W3CDTF">2020-10-23T13:16:00Z</dcterms:modified>
</cp:coreProperties>
</file>